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B1" w:rsidRPr="003956B1" w:rsidRDefault="003956B1" w:rsidP="003956B1">
      <w:pPr>
        <w:widowControl/>
        <w:spacing w:line="360" w:lineRule="auto"/>
        <w:jc w:val="center"/>
        <w:rPr>
          <w:rFonts w:ascii="宋体" w:eastAsia="宋体" w:hAnsi="宋体" w:cs="宋体"/>
          <w:color w:val="000000"/>
          <w:kern w:val="0"/>
          <w:szCs w:val="21"/>
        </w:rPr>
      </w:pPr>
      <w:r w:rsidRPr="003956B1">
        <w:rPr>
          <w:rFonts w:ascii="宋体" w:eastAsia="宋体" w:hAnsi="宋体" w:cs="宋体" w:hint="eastAsia"/>
          <w:b/>
          <w:bCs/>
          <w:color w:val="000000"/>
          <w:kern w:val="0"/>
          <w:sz w:val="36"/>
        </w:rPr>
        <w:t>教育部办公厅关于开展2014年国家级</w:t>
      </w:r>
    </w:p>
    <w:p w:rsidR="003956B1" w:rsidRPr="003956B1" w:rsidRDefault="003956B1" w:rsidP="003956B1">
      <w:pPr>
        <w:widowControl/>
        <w:spacing w:line="360" w:lineRule="auto"/>
        <w:jc w:val="center"/>
        <w:rPr>
          <w:rFonts w:ascii="宋体" w:eastAsia="宋体" w:hAnsi="宋体" w:cs="宋体" w:hint="eastAsia"/>
          <w:color w:val="000000"/>
          <w:kern w:val="0"/>
          <w:szCs w:val="21"/>
        </w:rPr>
      </w:pPr>
      <w:r w:rsidRPr="003956B1">
        <w:rPr>
          <w:rFonts w:ascii="宋体" w:eastAsia="宋体" w:hAnsi="宋体" w:cs="宋体" w:hint="eastAsia"/>
          <w:b/>
          <w:bCs/>
          <w:color w:val="000000"/>
          <w:kern w:val="0"/>
          <w:sz w:val="36"/>
        </w:rPr>
        <w:t>实验教学示范中心建设工作的通知</w:t>
      </w:r>
    </w:p>
    <w:p w:rsidR="003956B1" w:rsidRPr="003956B1" w:rsidRDefault="003956B1" w:rsidP="003956B1">
      <w:pPr>
        <w:widowControl/>
        <w:spacing w:line="360" w:lineRule="auto"/>
        <w:jc w:val="center"/>
        <w:rPr>
          <w:rFonts w:ascii="宋体" w:eastAsia="宋体" w:hAnsi="宋体" w:cs="宋体" w:hint="eastAsia"/>
          <w:color w:val="000000"/>
          <w:kern w:val="0"/>
          <w:szCs w:val="21"/>
        </w:rPr>
      </w:pPr>
      <w:r w:rsidRPr="003956B1">
        <w:rPr>
          <w:rFonts w:ascii="宋体" w:eastAsia="宋体" w:hAnsi="宋体" w:cs="宋体" w:hint="eastAsia"/>
          <w:b/>
          <w:bCs/>
          <w:color w:val="000000"/>
          <w:kern w:val="0"/>
        </w:rPr>
        <w:t> </w:t>
      </w:r>
    </w:p>
    <w:p w:rsidR="003956B1" w:rsidRPr="003956B1" w:rsidRDefault="003956B1" w:rsidP="003956B1">
      <w:pPr>
        <w:widowControl/>
        <w:spacing w:line="360" w:lineRule="auto"/>
        <w:jc w:val="center"/>
        <w:rPr>
          <w:rFonts w:ascii="宋体" w:eastAsia="宋体" w:hAnsi="宋体" w:cs="宋体" w:hint="eastAsia"/>
          <w:color w:val="000000"/>
          <w:kern w:val="0"/>
          <w:szCs w:val="21"/>
        </w:rPr>
      </w:pPr>
      <w:r w:rsidRPr="003956B1">
        <w:rPr>
          <w:rFonts w:ascii="宋体" w:eastAsia="宋体" w:hAnsi="宋体" w:cs="宋体" w:hint="eastAsia"/>
          <w:b/>
          <w:bCs/>
          <w:color w:val="000000"/>
          <w:kern w:val="0"/>
        </w:rPr>
        <w:t> </w:t>
      </w:r>
    </w:p>
    <w:p w:rsidR="003956B1" w:rsidRPr="003956B1" w:rsidRDefault="003956B1" w:rsidP="003956B1">
      <w:pPr>
        <w:widowControl/>
        <w:spacing w:before="100" w:beforeAutospacing="1" w:after="100" w:afterAutospacing="1" w:line="360" w:lineRule="auto"/>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各省、自治区、直辖市教育厅（教委），新疆生产建设兵团教育局，中国人民解放军总参谋部军训部：</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为贯彻落实《教育部关于全面提高高等教育质量的若干意见》（教高？z2012？{4号）精神，经研究，我部决定2014年继续在地方和军队所属高等学校中开展国家级实验教学示范中心建设工作。现将有关事项通知如下：</w:t>
      </w:r>
    </w:p>
    <w:p w:rsidR="003956B1" w:rsidRPr="003956B1" w:rsidRDefault="003956B1" w:rsidP="003956B1">
      <w:pPr>
        <w:widowControl/>
        <w:spacing w:line="360" w:lineRule="auto"/>
        <w:ind w:firstLine="602"/>
        <w:jc w:val="left"/>
        <w:rPr>
          <w:rFonts w:ascii="宋体" w:eastAsia="宋体" w:hAnsi="宋体" w:cs="宋体" w:hint="eastAsia"/>
          <w:color w:val="000000"/>
          <w:kern w:val="0"/>
          <w:szCs w:val="21"/>
        </w:rPr>
      </w:pPr>
      <w:r w:rsidRPr="003956B1">
        <w:rPr>
          <w:rFonts w:ascii="宋体" w:eastAsia="宋体" w:hAnsi="宋体" w:cs="宋体" w:hint="eastAsia"/>
          <w:b/>
          <w:bCs/>
          <w:color w:val="000000"/>
          <w:kern w:val="0"/>
          <w:sz w:val="30"/>
        </w:rPr>
        <w:t>一、建设目标</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以促进大学生的全面发展和适应社会需要为宗旨，以培养创新精神和实践能力为核心，通过建设布局相对合理的国家级、省级和校级实验教学示范中心体系，推动高等学校实验教学改革和实验教学中心的建设与发展，实现高等教育人才培养水平的整体提升。</w:t>
      </w:r>
    </w:p>
    <w:p w:rsidR="003956B1" w:rsidRPr="003956B1" w:rsidRDefault="003956B1" w:rsidP="003956B1">
      <w:pPr>
        <w:widowControl/>
        <w:spacing w:line="360" w:lineRule="auto"/>
        <w:ind w:firstLine="602"/>
        <w:jc w:val="left"/>
        <w:rPr>
          <w:rFonts w:ascii="宋体" w:eastAsia="宋体" w:hAnsi="宋体" w:cs="宋体" w:hint="eastAsia"/>
          <w:color w:val="000000"/>
          <w:kern w:val="0"/>
          <w:szCs w:val="21"/>
        </w:rPr>
      </w:pPr>
      <w:r w:rsidRPr="003956B1">
        <w:rPr>
          <w:rFonts w:ascii="宋体" w:eastAsia="宋体" w:hAnsi="宋体" w:cs="宋体" w:hint="eastAsia"/>
          <w:b/>
          <w:bCs/>
          <w:color w:val="000000"/>
          <w:kern w:val="0"/>
          <w:sz w:val="30"/>
        </w:rPr>
        <w:t>二、建设内容</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实验教学示范中心应在教学、管理、资源、队伍和信息化等方面发挥示范和引领作用。国家级实验教学示范中心应具有：</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（一）先进的实验教学理念</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lastRenderedPageBreak/>
        <w:t>充分认识实践教学在增强学生的社会责任感、激发学生的创新精神、培养学生的实践能力等方面的重要作用，形成重视实践教学、实践教学与理论教学协同培养高素质专门人才和拔尖创新人才的良好氛围。</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（二）先进的实验教学体系与标准</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根据实验教学规律和人才成长规律，建立以能力培养为主线，目标清晰、载体明确、评价科学的实验教学体系和质量标准。建立以实验教学中心为依托，与有关部门、科研院所、行业企业联合培养人才的新模式。重视基本规范的养成，重视基础能力的培养，重视与科学前沿、工程实际和社会应用实践的密切联系。</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（三）先进的实验教学方式方法</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创新和使用多样化的教学方法、现代化的教学手段，积极开发综合性、设计性、创新性实验项目。重点实行以学生为本的基于问题、项目、案例的互动式、研讨式教学方式和自主、合作、探究的学习方式。注重基础与前沿、经典与现代相结合，虚拟仿真与真实体验相结合，基本技能规范训练与创新能力培养相结合，有效提高学生实践能力，促进学生多样化成才。</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（四）先进的实验教学队伍建设模式</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重视实验教学队伍建设，制定相应的政策，采取有效的措施，鼓励高水平教师投入实验教学工作。建设实验教学与理论教学队伍互通，教学、科研、技术兼容，核心骨干相对稳定，年龄、职称、知识、能力、素质结构合理的实验教学团队。重视实验教学</w:t>
      </w:r>
      <w:r w:rsidRPr="003956B1">
        <w:rPr>
          <w:rFonts w:ascii="宋体" w:eastAsia="宋体" w:hAnsi="宋体" w:cs="宋体" w:hint="eastAsia"/>
          <w:color w:val="000000"/>
          <w:kern w:val="0"/>
          <w:sz w:val="30"/>
          <w:szCs w:val="30"/>
        </w:rPr>
        <w:lastRenderedPageBreak/>
        <w:t>中心主任的选拔和使用，加大人员培养培训力度，拓宽与有关部门、科研院所、行业企业人员交流的途径。形成由学术带头人或高水平教授负责，热爱实验教学，教育理念先进，学术水平高，教学科研能力强，信息技术水平高，实践经验丰富，勇于创新的实验教学队伍。</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（五）先进的仪器设备配置和安全环境</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实验仪器设备配置符合教学要求，体现专业特色，适应科技、工程和社会应用实践的变化和发展，满足人才培养需求。实验教学资源及仪器设备使用效益高，运行维护保障充分。环境、安全、环保符合国家规范。创造性地开展体现学科专业实验教学特点和学校特色的实验教学文化建设。</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（六）先进的实验教学中心建设和管理模式</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坚持科学规划、资源整合、开放共享、高效管理原则，对实验教学中心建设进行科学规划，对实验教学资源和相关教育资源进行整合，建设面向多学科、多专业的实验教学中心。理顺实验教学中心管理体制，实行中心主任负责制。建设有利于学生自主实验、个性化学习的实验环境，建立健全评价与保障机制，完善并落实实验教学质量保障体系。创新对外交流与合作模式，营造有利于实践育人的良好条件。</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（七）先进的实验教学信息化水平</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推进信息技术与实验教学深度融合，加强信息技术在实验教学过程中的广泛应用。建设普通实验教学、研究性实验教学和虚</w:t>
      </w:r>
      <w:r w:rsidRPr="003956B1">
        <w:rPr>
          <w:rFonts w:ascii="宋体" w:eastAsia="宋体" w:hAnsi="宋体" w:cs="宋体" w:hint="eastAsia"/>
          <w:color w:val="000000"/>
          <w:kern w:val="0"/>
          <w:sz w:val="30"/>
          <w:szCs w:val="30"/>
        </w:rPr>
        <w:lastRenderedPageBreak/>
        <w:t>拟仿真实验教学等信息化实验教学资源，建立统一的实验教学中心信息化管理平台，实现实验内容、空间、时间、人员、仪器设备等的高效利用和开放共享，推动课程管理、师生交流、教学评价的信息化。持续提高实验教学队伍应用信息技术的能力。</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（八）突出的建设成果与示范作用</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实验教学中心特色鲜明，实验教学效果显著，建设成果丰富，受益面广，学生实验兴趣浓厚，自主学习能力增强，实践创新能力明显提高，发挥了良好的示范作用。</w:t>
      </w:r>
    </w:p>
    <w:p w:rsidR="003956B1" w:rsidRPr="003956B1" w:rsidRDefault="003956B1" w:rsidP="003956B1">
      <w:pPr>
        <w:widowControl/>
        <w:spacing w:line="360" w:lineRule="auto"/>
        <w:ind w:firstLine="602"/>
        <w:jc w:val="left"/>
        <w:rPr>
          <w:rFonts w:ascii="宋体" w:eastAsia="宋体" w:hAnsi="宋体" w:cs="宋体" w:hint="eastAsia"/>
          <w:color w:val="000000"/>
          <w:kern w:val="0"/>
          <w:szCs w:val="21"/>
        </w:rPr>
      </w:pPr>
      <w:r w:rsidRPr="003956B1">
        <w:rPr>
          <w:rFonts w:ascii="宋体" w:eastAsia="宋体" w:hAnsi="宋体" w:cs="宋体" w:hint="eastAsia"/>
          <w:b/>
          <w:bCs/>
          <w:color w:val="000000"/>
          <w:kern w:val="0"/>
          <w:sz w:val="30"/>
        </w:rPr>
        <w:t>三、申报及遴选</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2014年计划遴选产生80个左右国家级实验教学示范中心。按照“简政放权、管评分离”的原则，委托中国高等教育学会负责申报材料受理、资格审查和遴选等工作。</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（一）申报范围</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本次申报单位是省属普通本科高等学校和军队高等学校，申报对象是省级实验教学示范中心或军队同层次实验教学中心。</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（二）申报程序</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省属高校向所在地省级教育行政部门提出申请，军队院校向军队院校教育主管部门提出申请。每所学校申报项目不超过1个。由省、自治区、直辖市教育厅（教委）、新疆生产建设兵团教育局和中国人民解放军总参谋部军训部根据申报名额（见附件1）推荐。</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lastRenderedPageBreak/>
        <w:t>（三）申报材料及要求</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申报国家级实验教学示范中心应提交以下材料：</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1.　《</w:t>
      </w:r>
      <w:bookmarkStart w:id="0" w:name="OLE_LINK1"/>
      <w:r w:rsidRPr="003956B1">
        <w:rPr>
          <w:rFonts w:ascii="宋体" w:eastAsia="宋体" w:hAnsi="宋体" w:cs="宋体" w:hint="eastAsia"/>
          <w:color w:val="000000"/>
          <w:kern w:val="0"/>
          <w:sz w:val="30"/>
          <w:szCs w:val="30"/>
        </w:rPr>
        <w:t>国家级实验教学示范中心申请书</w:t>
      </w:r>
      <w:bookmarkEnd w:id="0"/>
      <w:r w:rsidRPr="003956B1">
        <w:rPr>
          <w:rFonts w:ascii="宋体" w:eastAsia="宋体" w:hAnsi="宋体" w:cs="宋体" w:hint="eastAsia"/>
          <w:color w:val="000000"/>
          <w:kern w:val="0"/>
          <w:sz w:val="30"/>
          <w:szCs w:val="30"/>
        </w:rPr>
        <w:t>》（见附件2）。</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2.　实验教学中心情况视频材料。包括实验教学中心实验仪器设备与环境的全貌，典型实验项目内容等。</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3.　学校有关实验教学中心建设的相关政策、保障措施、规章制度、建设成果等必须的支撑材料。</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（四）申报方式及时间</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1.2014年9月15日以前，省级教育行政部门和军队院校教育主管部门将联系人信息（见附件3）</w:t>
      </w:r>
      <w:hyperlink r:id="rId4" w:history="1">
        <w:r w:rsidRPr="003956B1">
          <w:rPr>
            <w:rFonts w:ascii="宋体" w:eastAsia="宋体" w:hAnsi="宋体" w:cs="宋体" w:hint="eastAsia"/>
            <w:color w:val="0000FF"/>
            <w:kern w:val="0"/>
            <w:sz w:val="30"/>
            <w:u w:val="single"/>
          </w:rPr>
          <w:t>发送至中国高等教育学会秘书处邮箱xueshubu@moe.edu.cn</w:t>
        </w:r>
      </w:hyperlink>
      <w:r w:rsidRPr="003956B1">
        <w:rPr>
          <w:rFonts w:ascii="宋体" w:eastAsia="宋体" w:hAnsi="宋体" w:cs="宋体" w:hint="eastAsia"/>
          <w:color w:val="000000"/>
          <w:kern w:val="0"/>
          <w:sz w:val="30"/>
          <w:szCs w:val="30"/>
        </w:rPr>
        <w:t>。</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2.10月20日至21日，根据各省网上申报账号和管理账号将推荐的实验教学中心1—3项申报材料上传到“高等学校实验教学示范中心网站”（http://syzx.cers.edu.cn）。申请书内容须在“高等学校实验教学示范中心网站”中填写，同时上传PDF格式申请书，容量不超过10M。视频材料要求MP4格式，尺寸为1280×720，容量不超过200M，播放时间长度不超过10分钟。其他支撑材料要求PDF格式，容量不超过50M。</w:t>
      </w:r>
    </w:p>
    <w:p w:rsidR="003956B1" w:rsidRPr="003956B1" w:rsidRDefault="003956B1" w:rsidP="003956B1">
      <w:pPr>
        <w:widowControl/>
        <w:snapToGrid w:val="0"/>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lastRenderedPageBreak/>
        <w:t>3.10月21日以前，将推荐的实验教学中心申请书纸质材料（一份）和推荐情况汇总表（见附件4）函寄（送）至中国高等教育学会秘书处，高晓杰收，地址：北京市海淀区文慧园北路10号中国高等教育学会403室，邮政编码100082。逾期不再受理。</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（五）遴选工作</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遴选结果将在教育部网站进行公示。公示结束后，由我部授予“国家级实验教学示范中心”称号。</w:t>
      </w:r>
    </w:p>
    <w:p w:rsidR="003956B1" w:rsidRPr="003956B1" w:rsidRDefault="003956B1" w:rsidP="003956B1">
      <w:pPr>
        <w:widowControl/>
        <w:spacing w:line="360" w:lineRule="auto"/>
        <w:ind w:firstLine="602"/>
        <w:jc w:val="left"/>
        <w:rPr>
          <w:rFonts w:ascii="宋体" w:eastAsia="宋体" w:hAnsi="宋体" w:cs="宋体" w:hint="eastAsia"/>
          <w:color w:val="000000"/>
          <w:kern w:val="0"/>
          <w:szCs w:val="21"/>
        </w:rPr>
      </w:pPr>
      <w:r w:rsidRPr="003956B1">
        <w:rPr>
          <w:rFonts w:ascii="宋体" w:eastAsia="宋体" w:hAnsi="宋体" w:cs="宋体" w:hint="eastAsia"/>
          <w:b/>
          <w:bCs/>
          <w:color w:val="000000"/>
          <w:kern w:val="0"/>
          <w:sz w:val="30"/>
        </w:rPr>
        <w:t>四、其他要求</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省级教育行政部门和军队院校教育主管部门应参照2012年中央财政对国家级实验教学示范中心建设投入标准，提供经费支持和政策支持。学校应保证实验教学示范中心的正常运转经费和教学改革经费。</w:t>
      </w:r>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各有关部门和高等学校要高度重视国家级实验教学示范中心建设工作，根据本通知要求和学校实际情况，科学规划，精心组织，加大投入，持续建设，高质量完成建设工作。</w:t>
      </w:r>
    </w:p>
    <w:p w:rsidR="003956B1" w:rsidRPr="003956B1" w:rsidRDefault="003956B1" w:rsidP="003956B1">
      <w:pPr>
        <w:widowControl/>
        <w:spacing w:line="360" w:lineRule="auto"/>
        <w:ind w:firstLine="602"/>
        <w:jc w:val="left"/>
        <w:rPr>
          <w:rFonts w:ascii="宋体" w:eastAsia="宋体" w:hAnsi="宋体" w:cs="宋体" w:hint="eastAsia"/>
          <w:color w:val="000000"/>
          <w:kern w:val="0"/>
          <w:szCs w:val="21"/>
        </w:rPr>
      </w:pPr>
      <w:r w:rsidRPr="003956B1">
        <w:rPr>
          <w:rFonts w:ascii="宋体" w:eastAsia="宋体" w:hAnsi="宋体" w:cs="宋体" w:hint="eastAsia"/>
          <w:b/>
          <w:bCs/>
          <w:color w:val="000000"/>
          <w:kern w:val="0"/>
          <w:sz w:val="30"/>
        </w:rPr>
        <w:t>五、联系方式</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（一）中国高等教育学会秘书处，联系人：高晓杰，电话：010-59893290，电子信箱：</w:t>
      </w:r>
      <w:hyperlink r:id="rId5" w:history="1">
        <w:r w:rsidRPr="003956B1">
          <w:rPr>
            <w:rFonts w:ascii="宋体" w:eastAsia="宋体" w:hAnsi="宋体" w:cs="宋体" w:hint="eastAsia"/>
            <w:color w:val="0000FF"/>
            <w:kern w:val="0"/>
            <w:sz w:val="30"/>
            <w:u w:val="single"/>
          </w:rPr>
          <w:t>xueshubu@moe.edu.cn</w:t>
        </w:r>
      </w:hyperlink>
      <w:r w:rsidRPr="003956B1">
        <w:rPr>
          <w:rFonts w:ascii="宋体" w:eastAsia="宋体" w:hAnsi="宋体" w:cs="宋体" w:hint="eastAsia"/>
          <w:color w:val="000000"/>
          <w:kern w:val="0"/>
          <w:sz w:val="30"/>
          <w:szCs w:val="30"/>
        </w:rPr>
        <w:t>；网络申报技术支持，联系人：郝永胜，电话：010-62751071，电子信箱：</w:t>
      </w:r>
      <w:hyperlink r:id="rId6" w:history="1">
        <w:r w:rsidRPr="003956B1">
          <w:rPr>
            <w:rFonts w:ascii="宋体" w:eastAsia="宋体" w:hAnsi="宋体" w:cs="宋体" w:hint="eastAsia"/>
            <w:color w:val="0000FF"/>
            <w:kern w:val="0"/>
            <w:sz w:val="30"/>
            <w:u w:val="single"/>
          </w:rPr>
          <w:t>haoysh@pku.edu.cn</w:t>
        </w:r>
      </w:hyperlink>
      <w:r w:rsidRPr="003956B1">
        <w:rPr>
          <w:rFonts w:ascii="宋体" w:eastAsia="宋体" w:hAnsi="宋体" w:cs="宋体" w:hint="eastAsia"/>
          <w:color w:val="000000"/>
          <w:kern w:val="0"/>
          <w:sz w:val="30"/>
          <w:szCs w:val="30"/>
        </w:rPr>
        <w:t>。</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lastRenderedPageBreak/>
        <w:t>（二）教育部高等教育司实验室处，联系人：李强，电话：010-66097854，电子信箱：</w:t>
      </w:r>
      <w:hyperlink r:id="rId7" w:history="1">
        <w:r w:rsidRPr="003956B1">
          <w:rPr>
            <w:rFonts w:ascii="宋体" w:eastAsia="宋体" w:hAnsi="宋体" w:cs="宋体" w:hint="eastAsia"/>
            <w:color w:val="0000FF"/>
            <w:kern w:val="0"/>
            <w:sz w:val="30"/>
            <w:u w:val="single"/>
          </w:rPr>
          <w:t>sysc@moe.edu.cn</w:t>
        </w:r>
      </w:hyperlink>
      <w:r w:rsidRPr="003956B1">
        <w:rPr>
          <w:rFonts w:ascii="宋体" w:eastAsia="宋体" w:hAnsi="宋体" w:cs="宋体" w:hint="eastAsia"/>
          <w:color w:val="000000"/>
          <w:kern w:val="0"/>
          <w:sz w:val="30"/>
          <w:szCs w:val="30"/>
        </w:rPr>
        <w:t>。</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附件1-4从高等学校实验教学示范中心网站下载。</w:t>
      </w:r>
    </w:p>
    <w:p w:rsidR="003956B1" w:rsidRPr="003956B1" w:rsidRDefault="003956B1" w:rsidP="003956B1">
      <w:pPr>
        <w:widowControl/>
        <w:spacing w:before="100" w:beforeAutospacing="1" w:after="100" w:afterAutospacing="1" w:line="360" w:lineRule="auto"/>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附件：</w:t>
      </w:r>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１.</w:t>
      </w:r>
      <w:hyperlink r:id="rId8" w:history="1">
        <w:r w:rsidRPr="003956B1">
          <w:rPr>
            <w:rFonts w:ascii="宋体" w:eastAsia="宋体" w:hAnsi="宋体" w:cs="宋体" w:hint="eastAsia"/>
            <w:color w:val="0000FF"/>
            <w:kern w:val="0"/>
            <w:sz w:val="30"/>
            <w:u w:val="single"/>
          </w:rPr>
          <w:t>国家级实验教学示范中心申报名额分配表</w:t>
        </w:r>
      </w:hyperlink>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２.</w:t>
      </w:r>
      <w:hyperlink r:id="rId9" w:history="1">
        <w:r w:rsidRPr="003956B1">
          <w:rPr>
            <w:rFonts w:ascii="宋体" w:eastAsia="宋体" w:hAnsi="宋体" w:cs="宋体" w:hint="eastAsia"/>
            <w:color w:val="0000FF"/>
            <w:kern w:val="0"/>
            <w:sz w:val="30"/>
            <w:u w:val="single"/>
          </w:rPr>
          <w:t>国家级实验教学示范中心申请书</w:t>
        </w:r>
      </w:hyperlink>
    </w:p>
    <w:p w:rsidR="003956B1" w:rsidRPr="003956B1" w:rsidRDefault="003956B1" w:rsidP="003956B1">
      <w:pPr>
        <w:widowControl/>
        <w:spacing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３.</w:t>
      </w:r>
      <w:hyperlink r:id="rId10" w:history="1">
        <w:r w:rsidRPr="003956B1">
          <w:rPr>
            <w:rFonts w:ascii="宋体" w:eastAsia="宋体" w:hAnsi="宋体" w:cs="宋体" w:hint="eastAsia"/>
            <w:color w:val="0000FF"/>
            <w:kern w:val="0"/>
            <w:sz w:val="30"/>
            <w:u w:val="single"/>
          </w:rPr>
          <w:t>省级教育行政部门和军队院校教育主管部门联系表</w:t>
        </w:r>
      </w:hyperlink>
    </w:p>
    <w:p w:rsidR="003956B1" w:rsidRPr="003956B1" w:rsidRDefault="003956B1" w:rsidP="003956B1">
      <w:pPr>
        <w:widowControl/>
        <w:spacing w:before="100" w:beforeAutospacing="1" w:after="100" w:afterAutospacing="1" w:line="360" w:lineRule="auto"/>
        <w:ind w:firstLine="600"/>
        <w:jc w:val="left"/>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４</w:t>
      </w:r>
      <w:r w:rsidRPr="003956B1">
        <w:rPr>
          <w:rFonts w:ascii="宋体" w:eastAsia="宋体" w:hAnsi="宋体" w:cs="宋体" w:hint="eastAsia"/>
          <w:snapToGrid w:val="0"/>
          <w:color w:val="000000"/>
          <w:kern w:val="0"/>
          <w:sz w:val="30"/>
          <w:szCs w:val="30"/>
        </w:rPr>
        <w:t>.</w:t>
      </w:r>
      <w:hyperlink r:id="rId11" w:history="1">
        <w:r w:rsidRPr="003956B1">
          <w:rPr>
            <w:rFonts w:ascii="宋体" w:eastAsia="宋体" w:hAnsi="宋体" w:cs="宋体" w:hint="eastAsia"/>
            <w:color w:val="0000FF"/>
            <w:kern w:val="0"/>
            <w:sz w:val="30"/>
            <w:u w:val="single"/>
          </w:rPr>
          <w:t>国家级实验教学示范中心推荐情况汇总表</w:t>
        </w:r>
      </w:hyperlink>
      <w:r w:rsidRPr="003956B1">
        <w:rPr>
          <w:rFonts w:ascii="宋体" w:eastAsia="宋体" w:hAnsi="宋体" w:cs="宋体" w:hint="eastAsia"/>
          <w:color w:val="000000"/>
          <w:kern w:val="0"/>
          <w:sz w:val="30"/>
          <w:szCs w:val="30"/>
        </w:rPr>
        <w:t xml:space="preserve">                       </w:t>
      </w:r>
    </w:p>
    <w:p w:rsidR="003956B1" w:rsidRPr="003956B1" w:rsidRDefault="003956B1" w:rsidP="003956B1">
      <w:pPr>
        <w:widowControl/>
        <w:spacing w:line="560" w:lineRule="atLeast"/>
        <w:ind w:firstLine="600"/>
        <w:jc w:val="center"/>
        <w:rPr>
          <w:rFonts w:ascii="宋体" w:eastAsia="宋体" w:hAnsi="宋体" w:cs="宋体" w:hint="eastAsia"/>
          <w:color w:val="000000"/>
          <w:kern w:val="0"/>
          <w:szCs w:val="21"/>
        </w:rPr>
      </w:pPr>
      <w:r w:rsidRPr="003956B1">
        <w:rPr>
          <w:rFonts w:ascii="宋体" w:eastAsia="宋体" w:hAnsi="宋体" w:cs="宋体" w:hint="eastAsia"/>
          <w:color w:val="000000"/>
          <w:kern w:val="0"/>
          <w:sz w:val="30"/>
          <w:szCs w:val="30"/>
        </w:rPr>
        <w:t>             教育部办公厅</w:t>
      </w:r>
      <w:r w:rsidRPr="003956B1">
        <w:rPr>
          <w:rFonts w:ascii="宋体" w:eastAsia="宋体" w:hAnsi="宋体" w:cs="宋体" w:hint="eastAsia"/>
          <w:color w:val="000000"/>
          <w:kern w:val="0"/>
          <w:sz w:val="30"/>
          <w:szCs w:val="30"/>
        </w:rPr>
        <w:br/>
        <w:t>                          2014年8月19日</w:t>
      </w:r>
      <w:r w:rsidRPr="003956B1">
        <w:rPr>
          <w:rFonts w:ascii="宋体" w:eastAsia="宋体" w:hAnsi="宋体" w:cs="宋体" w:hint="eastAsia"/>
          <w:color w:val="000000"/>
          <w:kern w:val="0"/>
          <w:szCs w:val="21"/>
        </w:rPr>
        <w:t xml:space="preserve"> </w:t>
      </w:r>
    </w:p>
    <w:p w:rsidR="00542417" w:rsidRDefault="00542417">
      <w:pPr>
        <w:rPr>
          <w:rFonts w:hint="eastAsia"/>
        </w:rPr>
      </w:pPr>
    </w:p>
    <w:sectPr w:rsidR="00542417" w:rsidSect="0054241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56B1"/>
    <w:rsid w:val="003956B1"/>
    <w:rsid w:val="005424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4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B1"/>
    <w:rPr>
      <w:b/>
      <w:bCs/>
    </w:rPr>
  </w:style>
  <w:style w:type="paragraph" w:styleId="a4">
    <w:name w:val="Normal (Web)"/>
    <w:basedOn w:val="a"/>
    <w:uiPriority w:val="99"/>
    <w:semiHidden/>
    <w:unhideWhenUsed/>
    <w:rsid w:val="003956B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3956B1"/>
    <w:rPr>
      <w:color w:val="0000FF"/>
      <w:u w:val="single"/>
    </w:rPr>
  </w:style>
</w:styles>
</file>

<file path=word/webSettings.xml><?xml version="1.0" encoding="utf-8"?>
<w:webSettings xmlns:r="http://schemas.openxmlformats.org/officeDocument/2006/relationships" xmlns:w="http://schemas.openxmlformats.org/wordprocessingml/2006/main">
  <w:divs>
    <w:div w:id="1785880795">
      <w:bodyDiv w:val="1"/>
      <w:marLeft w:val="0"/>
      <w:marRight w:val="0"/>
      <w:marTop w:val="0"/>
      <w:marBottom w:val="0"/>
      <w:divBdr>
        <w:top w:val="none" w:sz="0" w:space="0" w:color="auto"/>
        <w:left w:val="none" w:sz="0" w:space="0" w:color="auto"/>
        <w:bottom w:val="none" w:sz="0" w:space="0" w:color="auto"/>
        <w:right w:val="none" w:sz="0" w:space="0" w:color="auto"/>
      </w:divBdr>
      <w:divsChild>
        <w:div w:id="836578944">
          <w:marLeft w:val="0"/>
          <w:marRight w:val="0"/>
          <w:marTop w:val="0"/>
          <w:marBottom w:val="0"/>
          <w:divBdr>
            <w:top w:val="none" w:sz="0" w:space="0" w:color="auto"/>
            <w:left w:val="none" w:sz="0" w:space="0" w:color="auto"/>
            <w:bottom w:val="none" w:sz="0" w:space="0" w:color="auto"/>
            <w:right w:val="none" w:sz="0" w:space="0" w:color="auto"/>
          </w:divBdr>
        </w:div>
        <w:div w:id="1922831898">
          <w:marLeft w:val="0"/>
          <w:marRight w:val="0"/>
          <w:marTop w:val="0"/>
          <w:marBottom w:val="0"/>
          <w:divBdr>
            <w:top w:val="none" w:sz="0" w:space="0" w:color="auto"/>
            <w:left w:val="none" w:sz="0" w:space="0" w:color="auto"/>
            <w:bottom w:val="none" w:sz="0" w:space="0" w:color="auto"/>
            <w:right w:val="none" w:sz="0" w:space="0" w:color="auto"/>
          </w:divBdr>
        </w:div>
        <w:div w:id="2143885969">
          <w:marLeft w:val="0"/>
          <w:marRight w:val="0"/>
          <w:marTop w:val="0"/>
          <w:marBottom w:val="0"/>
          <w:divBdr>
            <w:top w:val="none" w:sz="0" w:space="0" w:color="auto"/>
            <w:left w:val="none" w:sz="0" w:space="0" w:color="auto"/>
            <w:bottom w:val="none" w:sz="0" w:space="0" w:color="auto"/>
            <w:right w:val="none" w:sz="0" w:space="0" w:color="auto"/>
          </w:divBdr>
        </w:div>
        <w:div w:id="732048724">
          <w:marLeft w:val="0"/>
          <w:marRight w:val="0"/>
          <w:marTop w:val="0"/>
          <w:marBottom w:val="0"/>
          <w:divBdr>
            <w:top w:val="none" w:sz="0" w:space="0" w:color="auto"/>
            <w:left w:val="none" w:sz="0" w:space="0" w:color="auto"/>
            <w:bottom w:val="none" w:sz="0" w:space="0" w:color="auto"/>
            <w:right w:val="none" w:sz="0" w:space="0" w:color="auto"/>
          </w:divBdr>
        </w:div>
        <w:div w:id="1985163835">
          <w:marLeft w:val="0"/>
          <w:marRight w:val="0"/>
          <w:marTop w:val="0"/>
          <w:marBottom w:val="0"/>
          <w:divBdr>
            <w:top w:val="none" w:sz="0" w:space="0" w:color="auto"/>
            <w:left w:val="none" w:sz="0" w:space="0" w:color="auto"/>
            <w:bottom w:val="none" w:sz="0" w:space="0" w:color="auto"/>
            <w:right w:val="none" w:sz="0" w:space="0" w:color="auto"/>
          </w:divBdr>
        </w:div>
        <w:div w:id="275214215">
          <w:marLeft w:val="0"/>
          <w:marRight w:val="0"/>
          <w:marTop w:val="0"/>
          <w:marBottom w:val="0"/>
          <w:divBdr>
            <w:top w:val="none" w:sz="0" w:space="0" w:color="auto"/>
            <w:left w:val="none" w:sz="0" w:space="0" w:color="auto"/>
            <w:bottom w:val="none" w:sz="0" w:space="0" w:color="auto"/>
            <w:right w:val="none" w:sz="0" w:space="0" w:color="auto"/>
          </w:divBdr>
        </w:div>
        <w:div w:id="798112129">
          <w:marLeft w:val="0"/>
          <w:marRight w:val="0"/>
          <w:marTop w:val="0"/>
          <w:marBottom w:val="0"/>
          <w:divBdr>
            <w:top w:val="none" w:sz="0" w:space="0" w:color="auto"/>
            <w:left w:val="none" w:sz="0" w:space="0" w:color="auto"/>
            <w:bottom w:val="none" w:sz="0" w:space="0" w:color="auto"/>
            <w:right w:val="none" w:sz="0" w:space="0" w:color="auto"/>
          </w:divBdr>
        </w:div>
        <w:div w:id="461459296">
          <w:marLeft w:val="0"/>
          <w:marRight w:val="0"/>
          <w:marTop w:val="0"/>
          <w:marBottom w:val="0"/>
          <w:divBdr>
            <w:top w:val="none" w:sz="0" w:space="0" w:color="auto"/>
            <w:left w:val="none" w:sz="0" w:space="0" w:color="auto"/>
            <w:bottom w:val="none" w:sz="0" w:space="0" w:color="auto"/>
            <w:right w:val="none" w:sz="0" w:space="0" w:color="auto"/>
          </w:divBdr>
        </w:div>
        <w:div w:id="608468967">
          <w:marLeft w:val="0"/>
          <w:marRight w:val="0"/>
          <w:marTop w:val="0"/>
          <w:marBottom w:val="0"/>
          <w:divBdr>
            <w:top w:val="none" w:sz="0" w:space="0" w:color="auto"/>
            <w:left w:val="none" w:sz="0" w:space="0" w:color="auto"/>
            <w:bottom w:val="none" w:sz="0" w:space="0" w:color="auto"/>
            <w:right w:val="none" w:sz="0" w:space="0" w:color="auto"/>
          </w:divBdr>
        </w:div>
        <w:div w:id="2020616061">
          <w:marLeft w:val="0"/>
          <w:marRight w:val="0"/>
          <w:marTop w:val="0"/>
          <w:marBottom w:val="0"/>
          <w:divBdr>
            <w:top w:val="none" w:sz="0" w:space="0" w:color="auto"/>
            <w:left w:val="none" w:sz="0" w:space="0" w:color="auto"/>
            <w:bottom w:val="none" w:sz="0" w:space="0" w:color="auto"/>
            <w:right w:val="none" w:sz="0" w:space="0" w:color="auto"/>
          </w:divBdr>
        </w:div>
        <w:div w:id="2434930">
          <w:marLeft w:val="0"/>
          <w:marRight w:val="0"/>
          <w:marTop w:val="0"/>
          <w:marBottom w:val="0"/>
          <w:divBdr>
            <w:top w:val="none" w:sz="0" w:space="0" w:color="auto"/>
            <w:left w:val="none" w:sz="0" w:space="0" w:color="auto"/>
            <w:bottom w:val="none" w:sz="0" w:space="0" w:color="auto"/>
            <w:right w:val="none" w:sz="0" w:space="0" w:color="auto"/>
          </w:divBdr>
        </w:div>
        <w:div w:id="1682707399">
          <w:marLeft w:val="0"/>
          <w:marRight w:val="0"/>
          <w:marTop w:val="0"/>
          <w:marBottom w:val="0"/>
          <w:divBdr>
            <w:top w:val="none" w:sz="0" w:space="0" w:color="auto"/>
            <w:left w:val="none" w:sz="0" w:space="0" w:color="auto"/>
            <w:bottom w:val="none" w:sz="0" w:space="0" w:color="auto"/>
            <w:right w:val="none" w:sz="0" w:space="0" w:color="auto"/>
          </w:divBdr>
        </w:div>
        <w:div w:id="1423994532">
          <w:marLeft w:val="0"/>
          <w:marRight w:val="0"/>
          <w:marTop w:val="0"/>
          <w:marBottom w:val="0"/>
          <w:divBdr>
            <w:top w:val="none" w:sz="0" w:space="0" w:color="auto"/>
            <w:left w:val="none" w:sz="0" w:space="0" w:color="auto"/>
            <w:bottom w:val="none" w:sz="0" w:space="0" w:color="auto"/>
            <w:right w:val="none" w:sz="0" w:space="0" w:color="auto"/>
          </w:divBdr>
        </w:div>
        <w:div w:id="986740678">
          <w:marLeft w:val="0"/>
          <w:marRight w:val="0"/>
          <w:marTop w:val="0"/>
          <w:marBottom w:val="0"/>
          <w:divBdr>
            <w:top w:val="none" w:sz="0" w:space="0" w:color="auto"/>
            <w:left w:val="none" w:sz="0" w:space="0" w:color="auto"/>
            <w:bottom w:val="none" w:sz="0" w:space="0" w:color="auto"/>
            <w:right w:val="none" w:sz="0" w:space="0" w:color="auto"/>
          </w:divBdr>
        </w:div>
        <w:div w:id="376776792">
          <w:marLeft w:val="0"/>
          <w:marRight w:val="0"/>
          <w:marTop w:val="0"/>
          <w:marBottom w:val="0"/>
          <w:divBdr>
            <w:top w:val="none" w:sz="0" w:space="0" w:color="auto"/>
            <w:left w:val="none" w:sz="0" w:space="0" w:color="auto"/>
            <w:bottom w:val="none" w:sz="0" w:space="0" w:color="auto"/>
            <w:right w:val="none" w:sz="0" w:space="0" w:color="auto"/>
          </w:divBdr>
        </w:div>
        <w:div w:id="1402410254">
          <w:marLeft w:val="0"/>
          <w:marRight w:val="0"/>
          <w:marTop w:val="0"/>
          <w:marBottom w:val="0"/>
          <w:divBdr>
            <w:top w:val="none" w:sz="0" w:space="0" w:color="auto"/>
            <w:left w:val="none" w:sz="0" w:space="0" w:color="auto"/>
            <w:bottom w:val="none" w:sz="0" w:space="0" w:color="auto"/>
            <w:right w:val="none" w:sz="0" w:space="0" w:color="auto"/>
          </w:divBdr>
        </w:div>
        <w:div w:id="1097755274">
          <w:marLeft w:val="0"/>
          <w:marRight w:val="0"/>
          <w:marTop w:val="0"/>
          <w:marBottom w:val="0"/>
          <w:divBdr>
            <w:top w:val="none" w:sz="0" w:space="0" w:color="auto"/>
            <w:left w:val="none" w:sz="0" w:space="0" w:color="auto"/>
            <w:bottom w:val="none" w:sz="0" w:space="0" w:color="auto"/>
            <w:right w:val="none" w:sz="0" w:space="0" w:color="auto"/>
          </w:divBdr>
        </w:div>
        <w:div w:id="1699546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zx.cers.edu.cn/UserFiles/File/shifan_1.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ysc@moe.edu.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aoysh@pku.edu.cn" TargetMode="External"/><Relationship Id="rId11" Type="http://schemas.openxmlformats.org/officeDocument/2006/relationships/hyperlink" Target="http://syzx.cers.edu.cn/UserFiles/File/shifan_4.doc" TargetMode="External"/><Relationship Id="rId5" Type="http://schemas.openxmlformats.org/officeDocument/2006/relationships/hyperlink" Target="mailto:xueshubu@moe.edu.cn" TargetMode="External"/><Relationship Id="rId10" Type="http://schemas.openxmlformats.org/officeDocument/2006/relationships/hyperlink" Target="http://syzx.cers.edu.cn/UserFiles/File/shifan_3.doc" TargetMode="External"/><Relationship Id="rId4" Type="http://schemas.openxmlformats.org/officeDocument/2006/relationships/hyperlink" Target="mailto:&#21457;&#33267;sysc@moe.edu.cn" TargetMode="External"/><Relationship Id="rId9" Type="http://schemas.openxmlformats.org/officeDocument/2006/relationships/hyperlink" Target="http://syzx.cers.edu.cn/UserFiles/File/shifan_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531</Words>
  <Characters>3028</Characters>
  <Application>Microsoft Office Word</Application>
  <DocSecurity>0</DocSecurity>
  <Lines>25</Lines>
  <Paragraphs>7</Paragraphs>
  <ScaleCrop>false</ScaleCrop>
  <Company>Lenovo (Beijing) Limited</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dcterms:created xsi:type="dcterms:W3CDTF">2014-09-10T01:40:00Z</dcterms:created>
  <dcterms:modified xsi:type="dcterms:W3CDTF">2014-09-10T01:41:00Z</dcterms:modified>
</cp:coreProperties>
</file>