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5B" w:rsidRPr="0042125B" w:rsidRDefault="0042125B" w:rsidP="0042125B">
      <w:pPr>
        <w:widowControl/>
        <w:shd w:val="clear" w:color="auto" w:fill="CCE8CC"/>
        <w:spacing w:before="100" w:beforeAutospacing="1" w:after="100" w:afterAutospacing="1" w:line="450" w:lineRule="atLeast"/>
        <w:jc w:val="center"/>
        <w:rPr>
          <w:rFonts w:ascii="宋体" w:eastAsia="宋体" w:hAnsi="宋体" w:cs="宋体"/>
          <w:color w:val="804040"/>
          <w:kern w:val="0"/>
          <w:sz w:val="24"/>
          <w:szCs w:val="24"/>
        </w:rPr>
      </w:pPr>
      <w:r w:rsidRPr="0042125B">
        <w:rPr>
          <w:rFonts w:ascii="宋体" w:eastAsia="宋体" w:hAnsi="宋体" w:cs="宋体" w:hint="eastAsia"/>
          <w:b/>
          <w:bCs/>
          <w:color w:val="804040"/>
          <w:kern w:val="0"/>
          <w:sz w:val="44"/>
          <w:szCs w:val="44"/>
        </w:rPr>
        <w:t>山东省教育厅  山东省财政厅</w:t>
      </w:r>
    </w:p>
    <w:p w:rsidR="0042125B" w:rsidRPr="0042125B" w:rsidRDefault="0042125B" w:rsidP="0042125B">
      <w:pPr>
        <w:widowControl/>
        <w:shd w:val="clear" w:color="auto" w:fill="CCE8CC"/>
        <w:spacing w:before="100" w:beforeAutospacing="1" w:after="100" w:afterAutospacing="1" w:line="450" w:lineRule="atLeast"/>
        <w:jc w:val="center"/>
        <w:rPr>
          <w:rFonts w:ascii="宋体" w:eastAsia="宋体" w:hAnsi="宋体" w:cs="宋体"/>
          <w:color w:val="804040"/>
          <w:kern w:val="0"/>
          <w:sz w:val="24"/>
          <w:szCs w:val="24"/>
        </w:rPr>
      </w:pPr>
      <w:r w:rsidRPr="0042125B">
        <w:rPr>
          <w:rFonts w:ascii="宋体" w:eastAsia="宋体" w:hAnsi="宋体" w:cs="宋体" w:hint="eastAsia"/>
          <w:b/>
          <w:bCs/>
          <w:color w:val="804040"/>
          <w:kern w:val="0"/>
          <w:sz w:val="44"/>
          <w:szCs w:val="44"/>
        </w:rPr>
        <w:t>关于实施普通本科高校应用型人才培养专业发展支持计划</w:t>
      </w:r>
    </w:p>
    <w:p w:rsidR="0042125B" w:rsidRPr="0042125B" w:rsidRDefault="0042125B" w:rsidP="0042125B">
      <w:pPr>
        <w:widowControl/>
        <w:shd w:val="clear" w:color="auto" w:fill="CCE8CC"/>
        <w:spacing w:before="100" w:beforeAutospacing="1" w:after="100" w:afterAutospacing="1" w:line="450" w:lineRule="atLeast"/>
        <w:jc w:val="center"/>
        <w:rPr>
          <w:rFonts w:ascii="宋体" w:eastAsia="宋体" w:hAnsi="宋体" w:cs="宋体"/>
          <w:color w:val="804040"/>
          <w:kern w:val="0"/>
          <w:sz w:val="24"/>
          <w:szCs w:val="24"/>
        </w:rPr>
      </w:pPr>
      <w:r w:rsidRPr="0042125B">
        <w:rPr>
          <w:rFonts w:ascii="宋体" w:eastAsia="宋体" w:hAnsi="宋体" w:cs="宋体" w:hint="eastAsia"/>
          <w:b/>
          <w:bCs/>
          <w:color w:val="804040"/>
          <w:kern w:val="0"/>
          <w:sz w:val="44"/>
          <w:szCs w:val="44"/>
        </w:rPr>
        <w:t>试点工作的通知</w:t>
      </w:r>
    </w:p>
    <w:p w:rsidR="0042125B" w:rsidRPr="0042125B" w:rsidRDefault="0042125B" w:rsidP="0042125B">
      <w:pPr>
        <w:widowControl/>
        <w:shd w:val="clear" w:color="auto" w:fill="CCE8CC"/>
        <w:spacing w:before="100" w:beforeAutospacing="1" w:after="100" w:afterAutospacing="1" w:line="450" w:lineRule="atLeast"/>
        <w:jc w:val="center"/>
        <w:rPr>
          <w:rFonts w:ascii="宋体" w:eastAsia="宋体" w:hAnsi="宋体" w:cs="宋体"/>
          <w:color w:val="804040"/>
          <w:kern w:val="0"/>
          <w:sz w:val="24"/>
          <w:szCs w:val="24"/>
        </w:rPr>
      </w:pPr>
      <w:r w:rsidRPr="0042125B">
        <w:rPr>
          <w:rFonts w:ascii="仿宋_GB2312" w:eastAsia="仿宋_GB2312" w:hAnsi="宋体" w:cs="宋体" w:hint="eastAsia"/>
          <w:color w:val="804040"/>
          <w:kern w:val="0"/>
          <w:sz w:val="36"/>
          <w:szCs w:val="36"/>
        </w:rPr>
        <w:t>                                </w:t>
      </w:r>
      <w:proofErr w:type="gramStart"/>
      <w:r w:rsidRPr="0042125B">
        <w:rPr>
          <w:rFonts w:ascii="仿宋_GB2312" w:eastAsia="仿宋_GB2312" w:hAnsi="宋体" w:cs="宋体" w:hint="eastAsia"/>
          <w:color w:val="804040"/>
          <w:kern w:val="0"/>
          <w:sz w:val="36"/>
          <w:szCs w:val="36"/>
        </w:rPr>
        <w:t>鲁教高字</w:t>
      </w:r>
      <w:proofErr w:type="gramEnd"/>
      <w:r w:rsidRPr="0042125B">
        <w:rPr>
          <w:rFonts w:ascii="仿宋_GB2312" w:eastAsia="仿宋_GB2312" w:hAnsi="宋体" w:cs="宋体" w:hint="eastAsia"/>
          <w:color w:val="804040"/>
          <w:kern w:val="0"/>
          <w:sz w:val="36"/>
          <w:szCs w:val="36"/>
        </w:rPr>
        <w:t>〔2014〕14号</w:t>
      </w:r>
    </w:p>
    <w:p w:rsidR="0042125B" w:rsidRPr="0042125B" w:rsidRDefault="0042125B" w:rsidP="0042125B">
      <w:pPr>
        <w:widowControl/>
        <w:shd w:val="clear" w:color="auto" w:fill="CCE8CC"/>
        <w:spacing w:line="450" w:lineRule="atLeast"/>
        <w:jc w:val="left"/>
        <w:rPr>
          <w:rFonts w:ascii="宋体" w:eastAsia="宋体" w:hAnsi="宋体" w:cs="宋体"/>
          <w:color w:val="804040"/>
          <w:kern w:val="0"/>
          <w:sz w:val="27"/>
          <w:szCs w:val="27"/>
        </w:rPr>
      </w:pPr>
      <w:r w:rsidRPr="0042125B">
        <w:rPr>
          <w:rFonts w:ascii="宋体" w:eastAsia="宋体" w:hAnsi="宋体" w:cs="宋体" w:hint="eastAsia"/>
          <w:color w:val="804040"/>
          <w:kern w:val="0"/>
          <w:sz w:val="27"/>
          <w:szCs w:val="27"/>
        </w:rPr>
        <w:t> </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仿宋" w:eastAsia="仿宋" w:hAnsi="仿宋" w:cs="宋体" w:hint="eastAsia"/>
          <w:color w:val="000000"/>
          <w:kern w:val="0"/>
          <w:sz w:val="32"/>
          <w:szCs w:val="32"/>
        </w:rPr>
        <w:t>各普通本科高等学校：</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42125B">
        <w:rPr>
          <w:rFonts w:ascii="仿宋" w:eastAsia="仿宋" w:hAnsi="仿宋" w:cs="宋体" w:hint="eastAsia"/>
          <w:color w:val="000000"/>
          <w:kern w:val="0"/>
          <w:sz w:val="32"/>
          <w:szCs w:val="32"/>
        </w:rPr>
        <w:t>为贯彻落实十八届三中全会精神</w:t>
      </w:r>
      <w:r w:rsidRPr="0042125B">
        <w:rPr>
          <w:rFonts w:ascii="仿宋" w:eastAsia="仿宋" w:hAnsi="仿宋" w:cs="宋体" w:hint="eastAsia"/>
          <w:color w:val="804040"/>
          <w:kern w:val="0"/>
          <w:sz w:val="32"/>
          <w:szCs w:val="32"/>
        </w:rPr>
        <w:t>，进一步提高我省应用型人才培养质量，适应经济社会发展需求，根据《山东省中长期教育改革和发展规划纲要（2011-2020年）》，省教育厅、财政厅决定实施普通本科高校应用型人才培养专业发展支持计划（以下简称“支持计划”）试点工作。现就有关事项通知如下：</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42125B">
        <w:rPr>
          <w:rFonts w:ascii="黑体" w:eastAsia="黑体" w:hAnsi="黑体" w:cs="宋体" w:hint="eastAsia"/>
          <w:color w:val="804040"/>
          <w:kern w:val="0"/>
          <w:sz w:val="32"/>
          <w:szCs w:val="32"/>
        </w:rPr>
        <w:t>一、主要目标</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804040"/>
          <w:kern w:val="0"/>
          <w:sz w:val="32"/>
          <w:szCs w:val="32"/>
        </w:rPr>
        <w:t>按照</w:t>
      </w:r>
      <w:proofErr w:type="gramStart"/>
      <w:r w:rsidRPr="0042125B">
        <w:rPr>
          <w:rFonts w:ascii="仿宋" w:eastAsia="仿宋" w:hAnsi="仿宋" w:cs="宋体" w:hint="eastAsia"/>
          <w:color w:val="804040"/>
          <w:kern w:val="0"/>
          <w:sz w:val="32"/>
          <w:szCs w:val="32"/>
        </w:rPr>
        <w:t>扶优做强</w:t>
      </w:r>
      <w:proofErr w:type="gramEnd"/>
      <w:r w:rsidRPr="0042125B">
        <w:rPr>
          <w:rFonts w:ascii="仿宋" w:eastAsia="仿宋" w:hAnsi="仿宋" w:cs="宋体" w:hint="eastAsia"/>
          <w:color w:val="804040"/>
          <w:kern w:val="0"/>
          <w:sz w:val="32"/>
          <w:szCs w:val="32"/>
        </w:rPr>
        <w:t>、突出重点、特色发展的思路，在全省普通本科高校试点建设一批行业属性强、发展优势明显、具有示范带动作用的应用型人才培养骨干专业，使之</w:t>
      </w:r>
      <w:r w:rsidRPr="0042125B">
        <w:rPr>
          <w:rFonts w:ascii="仿宋" w:eastAsia="仿宋" w:hAnsi="仿宋" w:cs="宋体" w:hint="eastAsia"/>
          <w:color w:val="000000"/>
          <w:kern w:val="0"/>
          <w:sz w:val="32"/>
          <w:szCs w:val="32"/>
        </w:rPr>
        <w:t>以社会需求</w:t>
      </w:r>
      <w:r w:rsidRPr="0042125B">
        <w:rPr>
          <w:rFonts w:ascii="仿宋" w:eastAsia="仿宋" w:hAnsi="仿宋" w:cs="宋体" w:hint="eastAsia"/>
          <w:color w:val="000000"/>
          <w:kern w:val="0"/>
          <w:sz w:val="32"/>
          <w:szCs w:val="32"/>
        </w:rPr>
        <w:lastRenderedPageBreak/>
        <w:t>为导向，</w:t>
      </w:r>
      <w:r w:rsidRPr="0042125B">
        <w:rPr>
          <w:rFonts w:ascii="仿宋" w:eastAsia="仿宋" w:hAnsi="仿宋" w:cs="宋体" w:hint="eastAsia"/>
          <w:color w:val="804040"/>
          <w:kern w:val="0"/>
          <w:sz w:val="32"/>
          <w:szCs w:val="32"/>
        </w:rPr>
        <w:t>适应应用型人才知识、能力和素质协调发展的新要求，积极开展理论教学与实践教学改革，创新人才培养，形成具有较高推广价值的教育教学改革成果。</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黑体" w:eastAsia="黑体" w:hAnsi="黑体" w:cs="宋体" w:hint="eastAsia"/>
          <w:color w:val="804040"/>
          <w:kern w:val="0"/>
          <w:sz w:val="32"/>
          <w:szCs w:val="32"/>
        </w:rPr>
        <w:t>二、重点任务</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804040"/>
          <w:kern w:val="0"/>
          <w:sz w:val="32"/>
          <w:szCs w:val="32"/>
        </w:rPr>
        <w:t>试点建设专业围绕主要目标，用三年左右时间，完成以下重点建设任务。</w:t>
      </w:r>
    </w:p>
    <w:p w:rsidR="0042125B" w:rsidRPr="0042125B" w:rsidRDefault="0042125B" w:rsidP="0042125B">
      <w:pPr>
        <w:widowControl/>
        <w:shd w:val="clear" w:color="auto" w:fill="CCE8CC"/>
        <w:spacing w:before="100" w:beforeAutospacing="1" w:after="100" w:afterAutospacing="1" w:line="450" w:lineRule="atLeast"/>
        <w:ind w:firstLine="643"/>
        <w:jc w:val="left"/>
        <w:rPr>
          <w:rFonts w:ascii="宋体" w:eastAsia="宋体" w:hAnsi="宋体" w:cs="宋体"/>
          <w:color w:val="804040"/>
          <w:kern w:val="0"/>
          <w:sz w:val="24"/>
          <w:szCs w:val="24"/>
        </w:rPr>
      </w:pPr>
      <w:r w:rsidRPr="0042125B">
        <w:rPr>
          <w:rFonts w:ascii="仿宋" w:eastAsia="仿宋" w:hAnsi="仿宋" w:cs="宋体" w:hint="eastAsia"/>
          <w:b/>
          <w:bCs/>
          <w:color w:val="804040"/>
          <w:kern w:val="0"/>
          <w:sz w:val="32"/>
          <w:szCs w:val="32"/>
        </w:rPr>
        <w:t>（一）优化人才培养方案。</w:t>
      </w:r>
      <w:r w:rsidRPr="0042125B">
        <w:rPr>
          <w:rFonts w:ascii="仿宋" w:eastAsia="仿宋" w:hAnsi="仿宋" w:cs="宋体" w:hint="eastAsia"/>
          <w:color w:val="804040"/>
          <w:kern w:val="0"/>
          <w:sz w:val="32"/>
          <w:szCs w:val="32"/>
        </w:rPr>
        <w:t>试点建设专业要在充分进行社会调研的基础上，主动吸纳行业领域专家、企业专业人员共同研究制定人才培养方案。按照“总体目标+学校特色+专业特点”的设计思路，突出专业特点和服务面向，自觉引入国家职业标准或行业、企业标准，准确定位人才培养目标和规格，科学设定课程体系和课时比例。人才培养要充分体现因材施教原则，强调良好的专业知识、职业能力、</w:t>
      </w:r>
      <w:hyperlink r:id="rId7" w:history="1">
        <w:r w:rsidRPr="0042125B">
          <w:rPr>
            <w:rFonts w:ascii="仿宋" w:eastAsia="仿宋" w:hAnsi="仿宋" w:cs="宋体" w:hint="eastAsia"/>
            <w:kern w:val="0"/>
            <w:sz w:val="32"/>
            <w:szCs w:val="32"/>
          </w:rPr>
          <w:t>人文</w:t>
        </w:r>
      </w:hyperlink>
      <w:r w:rsidRPr="0042125B">
        <w:rPr>
          <w:rFonts w:ascii="仿宋" w:eastAsia="仿宋" w:hAnsi="仿宋" w:cs="宋体" w:hint="eastAsia"/>
          <w:color w:val="804040"/>
          <w:kern w:val="0"/>
          <w:sz w:val="32"/>
          <w:szCs w:val="32"/>
        </w:rPr>
        <w:t>素质、</w:t>
      </w:r>
      <w:hyperlink r:id="rId8" w:history="1">
        <w:r w:rsidRPr="0042125B">
          <w:rPr>
            <w:rFonts w:ascii="仿宋" w:eastAsia="仿宋" w:hAnsi="仿宋" w:cs="宋体" w:hint="eastAsia"/>
            <w:kern w:val="0"/>
            <w:sz w:val="32"/>
            <w:szCs w:val="32"/>
          </w:rPr>
          <w:t>科学</w:t>
        </w:r>
      </w:hyperlink>
      <w:r w:rsidRPr="0042125B">
        <w:rPr>
          <w:rFonts w:ascii="仿宋" w:eastAsia="仿宋" w:hAnsi="仿宋" w:cs="宋体" w:hint="eastAsia"/>
          <w:color w:val="804040"/>
          <w:kern w:val="0"/>
          <w:sz w:val="32"/>
          <w:szCs w:val="32"/>
        </w:rPr>
        <w:t>品质和社会责任感的培养。</w:t>
      </w:r>
    </w:p>
    <w:p w:rsidR="0042125B" w:rsidRPr="0042125B" w:rsidRDefault="0042125B" w:rsidP="0042125B">
      <w:pPr>
        <w:widowControl/>
        <w:shd w:val="clear" w:color="auto" w:fill="CCE8CC"/>
        <w:spacing w:before="100" w:beforeAutospacing="1" w:after="100" w:afterAutospacing="1" w:line="450" w:lineRule="atLeast"/>
        <w:ind w:firstLine="643"/>
        <w:jc w:val="left"/>
        <w:rPr>
          <w:rFonts w:ascii="宋体" w:eastAsia="宋体" w:hAnsi="宋体" w:cs="宋体"/>
          <w:color w:val="804040"/>
          <w:kern w:val="0"/>
          <w:sz w:val="24"/>
          <w:szCs w:val="24"/>
        </w:rPr>
      </w:pPr>
      <w:r w:rsidRPr="0042125B">
        <w:rPr>
          <w:rFonts w:ascii="仿宋" w:eastAsia="仿宋" w:hAnsi="仿宋" w:cs="宋体" w:hint="eastAsia"/>
          <w:b/>
          <w:bCs/>
          <w:color w:val="804040"/>
          <w:kern w:val="0"/>
          <w:sz w:val="32"/>
          <w:szCs w:val="32"/>
        </w:rPr>
        <w:t>（二）改革课程体系。</w:t>
      </w:r>
      <w:r w:rsidRPr="0042125B">
        <w:rPr>
          <w:rFonts w:ascii="仿宋" w:eastAsia="仿宋" w:hAnsi="仿宋" w:cs="宋体" w:hint="eastAsia"/>
          <w:color w:val="804040"/>
          <w:kern w:val="0"/>
          <w:sz w:val="32"/>
          <w:szCs w:val="32"/>
        </w:rPr>
        <w:t>遵循宽口径、厚基础、重能力的应用型本科人才培养理念，认真分析行业、企业对人才知识、能力、技能及综合素质的要求，更新课程设计理念，强化能力培养，构建模块化课程结构，主动吸纳用人单位参与课程体系、教学内容设计，进行独具特色的课程体系改革实践，</w:t>
      </w:r>
      <w:r w:rsidRPr="0042125B">
        <w:rPr>
          <w:rFonts w:ascii="仿宋" w:eastAsia="仿宋" w:hAnsi="仿宋" w:cs="宋体" w:hint="eastAsia"/>
          <w:color w:val="804040"/>
          <w:kern w:val="0"/>
          <w:sz w:val="32"/>
          <w:szCs w:val="32"/>
        </w:rPr>
        <w:lastRenderedPageBreak/>
        <w:t>形成充分反映行业、职业要求，对同类专业具有示范和引领作用的课程体系。</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804040"/>
          <w:kern w:val="0"/>
          <w:sz w:val="32"/>
          <w:szCs w:val="32"/>
        </w:rPr>
        <w:t>研究制定适应应用型人才培养要求的课程标准，着眼于学生的终身学习和职业发展制定课程教学目标，通过与研究机构、行业、产业领域的合作共建，突出课程设置和教学内容的针对性和应用性。试点建设专业50%以上的专业课程要使用校企合作研发教材、讲义，并与行业、企业合作，正式出版至少一种具有较高推广价值的高水平教材。60%以上的核心专业基础课和专业课，要以学生实践能力培养为目标，进行教学内容与方法的改革与创新，并针对实验、实践教学环节，精心设计、重点建设，形成优质教学资源，取得标志性成果。</w:t>
      </w:r>
    </w:p>
    <w:p w:rsidR="0042125B" w:rsidRPr="0042125B" w:rsidRDefault="0042125B" w:rsidP="0042125B">
      <w:pPr>
        <w:widowControl/>
        <w:shd w:val="clear" w:color="auto" w:fill="CCE8CC"/>
        <w:spacing w:before="100" w:beforeAutospacing="1" w:after="100" w:afterAutospacing="1" w:line="450" w:lineRule="atLeast"/>
        <w:ind w:firstLine="643"/>
        <w:jc w:val="left"/>
        <w:rPr>
          <w:rFonts w:ascii="宋体" w:eastAsia="宋体" w:hAnsi="宋体" w:cs="宋体"/>
          <w:color w:val="804040"/>
          <w:kern w:val="0"/>
          <w:sz w:val="24"/>
          <w:szCs w:val="24"/>
        </w:rPr>
      </w:pPr>
      <w:r w:rsidRPr="0042125B">
        <w:rPr>
          <w:rFonts w:ascii="仿宋" w:eastAsia="仿宋" w:hAnsi="仿宋" w:cs="宋体" w:hint="eastAsia"/>
          <w:b/>
          <w:bCs/>
          <w:color w:val="804040"/>
          <w:kern w:val="0"/>
          <w:sz w:val="32"/>
          <w:szCs w:val="32"/>
        </w:rPr>
        <w:t>（三）创新教育教学方法。</w:t>
      </w:r>
      <w:r w:rsidRPr="0042125B">
        <w:rPr>
          <w:rFonts w:ascii="仿宋" w:eastAsia="仿宋" w:hAnsi="仿宋" w:cs="宋体" w:hint="eastAsia"/>
          <w:color w:val="804040"/>
          <w:kern w:val="0"/>
          <w:sz w:val="32"/>
          <w:szCs w:val="32"/>
        </w:rPr>
        <w:t>开展教学方法改革，积极尝试翻转课堂、MOOCs等新型教学方式，推动目标导向、任务驱动、理论与实践有机结合的教学方式改革。引导学生改善学习方法，学会以问题为中心学习、基于行业与职业能力的要求学习。制定具体措施吸纳本科生参与科研活动，早进课题、早进实验室、早进团队，提高学生的研究能力。建设期内，专业基础课、专业课教师中至少有1人主持省级教学改革立项重点项目。</w:t>
      </w:r>
    </w:p>
    <w:p w:rsidR="0042125B" w:rsidRPr="0042125B" w:rsidRDefault="0042125B" w:rsidP="0042125B">
      <w:pPr>
        <w:widowControl/>
        <w:shd w:val="clear" w:color="auto" w:fill="CCE8CC"/>
        <w:spacing w:before="100" w:beforeAutospacing="1" w:after="100" w:afterAutospacing="1" w:line="450" w:lineRule="atLeast"/>
        <w:ind w:firstLine="643"/>
        <w:jc w:val="left"/>
        <w:rPr>
          <w:rFonts w:ascii="宋体" w:eastAsia="宋体" w:hAnsi="宋体" w:cs="宋体"/>
          <w:color w:val="804040"/>
          <w:kern w:val="0"/>
          <w:sz w:val="24"/>
          <w:szCs w:val="24"/>
        </w:rPr>
      </w:pPr>
      <w:r w:rsidRPr="0042125B">
        <w:rPr>
          <w:rFonts w:ascii="仿宋" w:eastAsia="仿宋" w:hAnsi="仿宋" w:cs="宋体" w:hint="eastAsia"/>
          <w:b/>
          <w:bCs/>
          <w:color w:val="804040"/>
          <w:kern w:val="0"/>
          <w:sz w:val="32"/>
          <w:szCs w:val="32"/>
        </w:rPr>
        <w:lastRenderedPageBreak/>
        <w:t>（四）加强教师队伍建设。</w:t>
      </w:r>
      <w:r w:rsidRPr="0042125B">
        <w:rPr>
          <w:rFonts w:ascii="仿宋" w:eastAsia="仿宋" w:hAnsi="仿宋" w:cs="宋体" w:hint="eastAsia"/>
          <w:color w:val="804040"/>
          <w:kern w:val="0"/>
          <w:sz w:val="32"/>
          <w:szCs w:val="32"/>
        </w:rPr>
        <w:t>积极开展教师国内外进修培训，促进教师更新教育观念，提升教学和应用科学研究能力。充分发挥基层教研室作用，实行青年教师导师制等措施，促进青年教师迅速成长。制定与行业、企业优秀人员互聘等交流合作制度，推动教师积极参与生产一线技术攻关，丰富实践经历。加大高层次人才引进力度，培养卓越专业带头人，引领专业发展。</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804040"/>
          <w:kern w:val="0"/>
          <w:sz w:val="32"/>
          <w:szCs w:val="32"/>
        </w:rPr>
        <w:t>建设期内，试点建设专业专业课教师中，具有博士、硕士学位的教师比例不低于85%，优秀中青年教师国内外进修访学人数不低于10%，具有“双师素质”的教师比例不低于40%；直接面向一线生产解决技术难题的科研项目占教师科研立项总量的比例不低于30%。</w:t>
      </w:r>
    </w:p>
    <w:p w:rsidR="0042125B" w:rsidRPr="0042125B" w:rsidRDefault="0042125B" w:rsidP="0042125B">
      <w:pPr>
        <w:widowControl/>
        <w:shd w:val="clear" w:color="auto" w:fill="CCE8CC"/>
        <w:spacing w:before="100" w:beforeAutospacing="1" w:after="100" w:afterAutospacing="1" w:line="450" w:lineRule="atLeast"/>
        <w:ind w:firstLine="643"/>
        <w:jc w:val="left"/>
        <w:rPr>
          <w:rFonts w:ascii="宋体" w:eastAsia="宋体" w:hAnsi="宋体" w:cs="宋体"/>
          <w:color w:val="804040"/>
          <w:kern w:val="0"/>
          <w:sz w:val="24"/>
          <w:szCs w:val="24"/>
        </w:rPr>
      </w:pPr>
      <w:r w:rsidRPr="0042125B">
        <w:rPr>
          <w:rFonts w:ascii="仿宋" w:eastAsia="仿宋" w:hAnsi="仿宋" w:cs="宋体" w:hint="eastAsia"/>
          <w:b/>
          <w:bCs/>
          <w:color w:val="804040"/>
          <w:kern w:val="0"/>
          <w:sz w:val="32"/>
          <w:szCs w:val="32"/>
        </w:rPr>
        <w:t>（五）完善实验实践教学体系。</w:t>
      </w:r>
      <w:r w:rsidRPr="0042125B">
        <w:rPr>
          <w:rFonts w:ascii="仿宋" w:eastAsia="仿宋" w:hAnsi="仿宋" w:cs="宋体" w:hint="eastAsia"/>
          <w:color w:val="804040"/>
          <w:kern w:val="0"/>
          <w:sz w:val="32"/>
          <w:szCs w:val="32"/>
        </w:rPr>
        <w:t>积极吸纳行业、企业参与，加强实验室、实习实训基地、实践教学平台建设，努力建成1个以上具有示范作用的实验教学中心或大学生校外实践教育基地。合理增加实践教学比重，整体设计实践课程与教学体系，确保专业实践教学必要的学分与学时。确定学生创新创业教育教学基本要求，开发体现专业特色的创新创业课程，推动专业教育与创新创业教育的有机融合，促进创新创业教育贯穿人才培养全过程。建立实践教学质量评价和管</w:t>
      </w:r>
      <w:r w:rsidRPr="0042125B">
        <w:rPr>
          <w:rFonts w:ascii="仿宋" w:eastAsia="仿宋" w:hAnsi="仿宋" w:cs="宋体" w:hint="eastAsia"/>
          <w:color w:val="804040"/>
          <w:kern w:val="0"/>
          <w:sz w:val="32"/>
          <w:szCs w:val="32"/>
        </w:rPr>
        <w:lastRenderedPageBreak/>
        <w:t>理体系，提高实验教学、实习实训、实践和毕业设计（论文）教学质量。</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42125B">
        <w:rPr>
          <w:rFonts w:ascii="黑体" w:eastAsia="黑体" w:hAnsi="黑体" w:cs="宋体" w:hint="eastAsia"/>
          <w:color w:val="804040"/>
          <w:kern w:val="0"/>
          <w:sz w:val="32"/>
          <w:szCs w:val="32"/>
        </w:rPr>
        <w:t>三、试点范围与立项申请</w:t>
      </w:r>
    </w:p>
    <w:p w:rsidR="0042125B" w:rsidRPr="0042125B" w:rsidRDefault="0042125B" w:rsidP="0042125B">
      <w:pPr>
        <w:widowControl/>
        <w:shd w:val="clear" w:color="auto" w:fill="CCE8CC"/>
        <w:spacing w:before="100" w:beforeAutospacing="1" w:after="100" w:afterAutospacing="1" w:line="450" w:lineRule="atLeast"/>
        <w:ind w:firstLine="643"/>
        <w:jc w:val="left"/>
        <w:rPr>
          <w:rFonts w:ascii="宋体" w:eastAsia="宋体" w:hAnsi="宋体" w:cs="宋体"/>
          <w:color w:val="804040"/>
          <w:kern w:val="0"/>
          <w:sz w:val="24"/>
          <w:szCs w:val="24"/>
        </w:rPr>
      </w:pPr>
      <w:r w:rsidRPr="0042125B">
        <w:rPr>
          <w:rFonts w:ascii="仿宋" w:eastAsia="仿宋" w:hAnsi="仿宋" w:cs="宋体" w:hint="eastAsia"/>
          <w:b/>
          <w:bCs/>
          <w:color w:val="000000"/>
          <w:kern w:val="0"/>
          <w:sz w:val="32"/>
          <w:szCs w:val="32"/>
        </w:rPr>
        <w:t>（一）试点学校范围</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宋体" w:eastAsia="宋体" w:hAnsi="宋体" w:cs="宋体" w:hint="eastAsia"/>
          <w:color w:val="000000"/>
          <w:kern w:val="0"/>
          <w:sz w:val="32"/>
          <w:szCs w:val="32"/>
        </w:rPr>
        <w:t> </w:t>
      </w:r>
      <w:r w:rsidRPr="0042125B">
        <w:rPr>
          <w:rFonts w:ascii="仿宋" w:eastAsia="仿宋" w:hAnsi="仿宋" w:cs="宋体" w:hint="eastAsia"/>
          <w:color w:val="000000"/>
          <w:kern w:val="0"/>
          <w:sz w:val="32"/>
          <w:szCs w:val="32"/>
        </w:rPr>
        <w:t>“支持计划”试点工作主要面向承担2014年春季高考招考任务的公办本科高校，重点支持建设25个左右不同特色的专业。</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b/>
          <w:bCs/>
          <w:color w:val="804040"/>
          <w:kern w:val="0"/>
          <w:sz w:val="32"/>
          <w:szCs w:val="32"/>
        </w:rPr>
        <w:t>    </w:t>
      </w:r>
      <w:r w:rsidRPr="0042125B">
        <w:rPr>
          <w:rFonts w:ascii="仿宋" w:eastAsia="仿宋" w:hAnsi="仿宋" w:cs="宋体" w:hint="eastAsia"/>
          <w:b/>
          <w:bCs/>
          <w:color w:val="804040"/>
          <w:kern w:val="0"/>
          <w:sz w:val="32"/>
          <w:szCs w:val="32"/>
        </w:rPr>
        <w:t>（二）立项条件</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804040"/>
          <w:kern w:val="0"/>
          <w:sz w:val="32"/>
          <w:szCs w:val="32"/>
        </w:rPr>
        <w:t>列入试点范围高校中，凡与现代农业、现代制造业、现代服务业特别是战略性新兴产业密切相关，且符合下列条件的本科专业，均可由学校提出立项试点申请。</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804040"/>
          <w:kern w:val="0"/>
          <w:sz w:val="32"/>
          <w:szCs w:val="32"/>
        </w:rPr>
        <w:t>1．具有良好的应用型人才培养基础。已纳入国家或省“卓越人才”教育培养计划、专业综合改革试点项目、人才培养模式创新实验区、实验教学示范中心或特色专业建设规划，或具有较强的行业、产业特色；人才培养目标定位明确、培养方案思路清晰，且具有良好的成长性。</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42125B">
        <w:rPr>
          <w:rFonts w:ascii="仿宋" w:eastAsia="仿宋" w:hAnsi="仿宋" w:cs="宋体" w:hint="eastAsia"/>
          <w:color w:val="804040"/>
          <w:kern w:val="0"/>
          <w:sz w:val="32"/>
          <w:szCs w:val="32"/>
        </w:rPr>
        <w:t>2．课程体系具有明显的行业、职业针对性。围绕人才培养目标，根据相关产业、行业或领域的新发展、新要求，引进、消化和使用国内外优秀教材，或引入行业、企业</w:t>
      </w:r>
      <w:r w:rsidRPr="0042125B">
        <w:rPr>
          <w:rFonts w:ascii="仿宋" w:eastAsia="仿宋" w:hAnsi="仿宋" w:cs="宋体" w:hint="eastAsia"/>
          <w:color w:val="804040"/>
          <w:kern w:val="0"/>
          <w:sz w:val="32"/>
          <w:szCs w:val="32"/>
        </w:rPr>
        <w:lastRenderedPageBreak/>
        <w:t>标准，自主编写新教材，或具有与行业、企业联合开发、共建的专业课程和教材。</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42125B">
        <w:rPr>
          <w:rFonts w:ascii="仿宋" w:eastAsia="仿宋" w:hAnsi="仿宋" w:cs="宋体" w:hint="eastAsia"/>
          <w:color w:val="804040"/>
          <w:kern w:val="0"/>
          <w:sz w:val="32"/>
          <w:szCs w:val="32"/>
        </w:rPr>
        <w:t>3．教师队伍具有较强的教育教学改革发展能力。具有优秀的学术带头人或省级以上教学名师；近五年获得省级及以上教学成果奖、教育教学改革项目、精品课程、精品视频公开课、精品资源共享课等两项以上；专任教师有到相关行业、产业领域开展产学研合作经历。</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42125B">
        <w:rPr>
          <w:rFonts w:ascii="仿宋" w:eastAsia="仿宋" w:hAnsi="仿宋" w:cs="宋体" w:hint="eastAsia"/>
          <w:color w:val="804040"/>
          <w:kern w:val="0"/>
          <w:sz w:val="32"/>
          <w:szCs w:val="32"/>
        </w:rPr>
        <w:t>4．具有较好的实验实践教学条件。初步建成较为完整的实验教学体系；或与社会、行业以及企事业单位共建紧密合作型实践教学基地，有相对稳定的校外实习指导教师，每年接纳一定数量的学生实习实训。</w:t>
      </w:r>
    </w:p>
    <w:p w:rsidR="0042125B" w:rsidRPr="0042125B" w:rsidRDefault="0042125B" w:rsidP="0042125B">
      <w:pPr>
        <w:widowControl/>
        <w:shd w:val="clear" w:color="auto" w:fill="CCE8CC"/>
        <w:spacing w:before="100" w:beforeAutospacing="1" w:after="100" w:afterAutospacing="1" w:line="450" w:lineRule="atLeast"/>
        <w:ind w:firstLine="643"/>
        <w:jc w:val="left"/>
        <w:rPr>
          <w:rFonts w:ascii="宋体" w:eastAsia="宋体" w:hAnsi="宋体" w:cs="宋体"/>
          <w:color w:val="804040"/>
          <w:kern w:val="0"/>
          <w:sz w:val="24"/>
          <w:szCs w:val="24"/>
        </w:rPr>
      </w:pPr>
      <w:r w:rsidRPr="0042125B">
        <w:rPr>
          <w:rFonts w:ascii="仿宋" w:eastAsia="仿宋" w:hAnsi="仿宋" w:cs="宋体" w:hint="eastAsia"/>
          <w:b/>
          <w:bCs/>
          <w:color w:val="804040"/>
          <w:kern w:val="0"/>
          <w:sz w:val="32"/>
          <w:szCs w:val="32"/>
        </w:rPr>
        <w:t>（三）项目申请</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804040"/>
          <w:kern w:val="0"/>
          <w:sz w:val="32"/>
          <w:szCs w:val="32"/>
        </w:rPr>
        <w:t>试点范围学校申请立项试点建设专业每校不超过2个，由学校从本校符合条件要求的专业中择优推荐；同等条件下，优先推荐承担春季高考招生任务或参与实施“3</w:t>
      </w:r>
      <w:bookmarkStart w:id="0" w:name="_GoBack"/>
      <w:bookmarkEnd w:id="0"/>
      <w:r w:rsidRPr="0042125B">
        <w:rPr>
          <w:rFonts w:ascii="仿宋" w:eastAsia="仿宋" w:hAnsi="仿宋" w:cs="宋体" w:hint="eastAsia"/>
          <w:color w:val="804040"/>
          <w:kern w:val="0"/>
          <w:sz w:val="32"/>
          <w:szCs w:val="32"/>
        </w:rPr>
        <w:t>+2”“3+4”贯通培养的专业。</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42125B">
        <w:rPr>
          <w:rFonts w:ascii="黑体" w:eastAsia="黑体" w:hAnsi="黑体" w:cs="宋体" w:hint="eastAsia"/>
          <w:color w:val="804040"/>
          <w:kern w:val="0"/>
          <w:sz w:val="32"/>
          <w:szCs w:val="32"/>
        </w:rPr>
        <w:t>四、经费支持</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C67760">
        <w:rPr>
          <w:rFonts w:ascii="仿宋" w:eastAsia="仿宋" w:hAnsi="仿宋" w:cs="宋体" w:hint="eastAsia"/>
          <w:color w:val="FF0000"/>
          <w:kern w:val="0"/>
          <w:sz w:val="32"/>
          <w:szCs w:val="32"/>
        </w:rPr>
        <w:t>省财政厅、教育厅设专项资金支持普通本科高校应用型人才培养专业建设，每个立项试点建设专业支持额度</w:t>
      </w:r>
      <w:r w:rsidRPr="00C67760">
        <w:rPr>
          <w:rFonts w:ascii="仿宋" w:eastAsia="仿宋" w:hAnsi="仿宋" w:cs="宋体" w:hint="eastAsia"/>
          <w:color w:val="FF0000"/>
          <w:kern w:val="0"/>
          <w:sz w:val="32"/>
          <w:szCs w:val="32"/>
        </w:rPr>
        <w:lastRenderedPageBreak/>
        <w:t>300万元左右。建设资金主要用于实践教学条件提升、人才培养模式创新、课程体系建设、师资队伍优化等。相关学校要确保支持资金专款专用，并加大学校自有资金对立项专业建设的投入，确保试点建设取得实效。</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42125B">
        <w:rPr>
          <w:rFonts w:ascii="黑体" w:eastAsia="黑体" w:hAnsi="黑体" w:cs="宋体" w:hint="eastAsia"/>
          <w:color w:val="804040"/>
          <w:kern w:val="0"/>
          <w:sz w:val="32"/>
          <w:szCs w:val="32"/>
        </w:rPr>
        <w:t>五、项目管理</w:t>
      </w:r>
    </w:p>
    <w:p w:rsidR="0042125B" w:rsidRPr="0042125B" w:rsidRDefault="0042125B" w:rsidP="0042125B">
      <w:pPr>
        <w:widowControl/>
        <w:shd w:val="clear" w:color="auto" w:fill="CCE8CC"/>
        <w:spacing w:before="100" w:beforeAutospacing="1" w:after="100" w:afterAutospacing="1" w:line="450" w:lineRule="atLeast"/>
        <w:ind w:firstLine="643"/>
        <w:jc w:val="left"/>
        <w:rPr>
          <w:rFonts w:ascii="宋体" w:eastAsia="宋体" w:hAnsi="宋体" w:cs="宋体"/>
          <w:color w:val="804040"/>
          <w:kern w:val="0"/>
          <w:sz w:val="24"/>
          <w:szCs w:val="24"/>
        </w:rPr>
      </w:pPr>
      <w:r w:rsidRPr="0042125B">
        <w:rPr>
          <w:rFonts w:ascii="仿宋" w:eastAsia="仿宋" w:hAnsi="仿宋" w:cs="宋体" w:hint="eastAsia"/>
          <w:b/>
          <w:bCs/>
          <w:color w:val="804040"/>
          <w:kern w:val="0"/>
          <w:sz w:val="32"/>
          <w:szCs w:val="32"/>
        </w:rPr>
        <w:t>（一）分级负责。</w:t>
      </w:r>
      <w:r w:rsidRPr="0042125B">
        <w:rPr>
          <w:rFonts w:ascii="仿宋" w:eastAsia="仿宋" w:hAnsi="仿宋" w:cs="宋体" w:hint="eastAsia"/>
          <w:color w:val="804040"/>
          <w:kern w:val="0"/>
          <w:sz w:val="32"/>
          <w:szCs w:val="32"/>
        </w:rPr>
        <w:t>省教育厅和省财政厅负责</w:t>
      </w:r>
      <w:r w:rsidRPr="0042125B">
        <w:rPr>
          <w:rFonts w:ascii="仿宋" w:eastAsia="仿宋" w:hAnsi="仿宋" w:cs="宋体" w:hint="eastAsia"/>
          <w:color w:val="000000"/>
          <w:kern w:val="0"/>
          <w:sz w:val="32"/>
          <w:szCs w:val="32"/>
        </w:rPr>
        <w:t>“支持计划”试点的</w:t>
      </w:r>
      <w:r w:rsidRPr="0042125B">
        <w:rPr>
          <w:rFonts w:ascii="仿宋" w:eastAsia="仿宋" w:hAnsi="仿宋" w:cs="宋体" w:hint="eastAsia"/>
          <w:color w:val="804040"/>
          <w:kern w:val="0"/>
          <w:sz w:val="32"/>
          <w:szCs w:val="32"/>
        </w:rPr>
        <w:t>立项、检查、验收等管理工作</w:t>
      </w:r>
      <w:r w:rsidRPr="0042125B">
        <w:rPr>
          <w:rFonts w:ascii="仿宋" w:eastAsia="仿宋" w:hAnsi="仿宋" w:cs="宋体" w:hint="eastAsia"/>
          <w:color w:val="000000"/>
          <w:kern w:val="0"/>
          <w:sz w:val="32"/>
          <w:szCs w:val="32"/>
        </w:rPr>
        <w:t>。</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000000"/>
          <w:kern w:val="0"/>
          <w:sz w:val="32"/>
          <w:szCs w:val="32"/>
        </w:rPr>
        <w:t>学校作为项目实施的主体，要结合自身的特色和办学定位，确定具体的建设方案，组织实施。</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000000"/>
          <w:kern w:val="0"/>
          <w:sz w:val="32"/>
          <w:szCs w:val="32"/>
        </w:rPr>
        <w:t>项目依托学校实行分管校（院）长为第一责任人的领导机制，督促项目建设进程，检查项目建设质量，保障项目经费投入，促进提高项目影响力和收益面。</w:t>
      </w:r>
    </w:p>
    <w:p w:rsidR="0042125B" w:rsidRPr="0042125B" w:rsidRDefault="0042125B" w:rsidP="0042125B">
      <w:pPr>
        <w:widowControl/>
        <w:shd w:val="clear" w:color="auto" w:fill="CCE8CC"/>
        <w:spacing w:before="100" w:beforeAutospacing="1" w:after="100" w:afterAutospacing="1" w:line="450" w:lineRule="atLeast"/>
        <w:ind w:firstLine="640"/>
        <w:jc w:val="left"/>
        <w:rPr>
          <w:rFonts w:ascii="宋体" w:eastAsia="宋体" w:hAnsi="宋体" w:cs="宋体"/>
          <w:color w:val="804040"/>
          <w:kern w:val="0"/>
          <w:sz w:val="24"/>
          <w:szCs w:val="24"/>
        </w:rPr>
      </w:pPr>
      <w:r w:rsidRPr="0042125B">
        <w:rPr>
          <w:rFonts w:ascii="仿宋" w:eastAsia="仿宋" w:hAnsi="仿宋" w:cs="宋体" w:hint="eastAsia"/>
          <w:color w:val="000000"/>
          <w:kern w:val="0"/>
          <w:sz w:val="32"/>
          <w:szCs w:val="32"/>
        </w:rPr>
        <w:t>专业负责人作为建设项目具体实施者，负责项目建设规划、任务落实以及其他日常管理工作。</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b/>
          <w:bCs/>
          <w:color w:val="804040"/>
          <w:kern w:val="0"/>
          <w:sz w:val="32"/>
          <w:szCs w:val="32"/>
        </w:rPr>
        <w:t>    </w:t>
      </w:r>
      <w:r w:rsidRPr="0042125B">
        <w:rPr>
          <w:rFonts w:ascii="仿宋" w:eastAsia="仿宋" w:hAnsi="仿宋" w:cs="宋体" w:hint="eastAsia"/>
          <w:b/>
          <w:bCs/>
          <w:color w:val="804040"/>
          <w:kern w:val="0"/>
          <w:sz w:val="32"/>
          <w:szCs w:val="32"/>
        </w:rPr>
        <w:t>（二）中期成果报告。</w:t>
      </w:r>
      <w:r w:rsidRPr="0042125B">
        <w:rPr>
          <w:rFonts w:ascii="仿宋" w:eastAsia="仿宋" w:hAnsi="仿宋" w:cs="宋体" w:hint="eastAsia"/>
          <w:color w:val="804040"/>
          <w:kern w:val="0"/>
          <w:sz w:val="32"/>
          <w:szCs w:val="32"/>
        </w:rPr>
        <w:t>试点建设专业在建设中期，须提交建设成果和项目进展情况报告。对管理措施不力、达不到预设要求的专业，敦促学校落实整改。</w:t>
      </w:r>
    </w:p>
    <w:p w:rsidR="0042125B" w:rsidRPr="0042125B" w:rsidRDefault="0042125B" w:rsidP="0042125B">
      <w:pPr>
        <w:widowControl/>
        <w:shd w:val="clear" w:color="auto" w:fill="CCE8CC"/>
        <w:spacing w:before="100" w:beforeAutospacing="1" w:after="100" w:afterAutospacing="1" w:line="450" w:lineRule="atLeast"/>
        <w:jc w:val="left"/>
        <w:rPr>
          <w:rFonts w:ascii="宋体" w:eastAsia="宋体" w:hAnsi="宋体" w:cs="宋体"/>
          <w:color w:val="804040"/>
          <w:kern w:val="0"/>
          <w:sz w:val="24"/>
          <w:szCs w:val="24"/>
        </w:rPr>
      </w:pPr>
      <w:r w:rsidRPr="0042125B">
        <w:rPr>
          <w:rFonts w:ascii="宋体" w:eastAsia="宋体" w:hAnsi="宋体" w:cs="宋体" w:hint="eastAsia"/>
          <w:color w:val="804040"/>
          <w:kern w:val="0"/>
          <w:sz w:val="32"/>
          <w:szCs w:val="32"/>
        </w:rPr>
        <w:t>    </w:t>
      </w:r>
      <w:r w:rsidRPr="0042125B">
        <w:rPr>
          <w:rFonts w:ascii="仿宋" w:eastAsia="仿宋" w:hAnsi="仿宋" w:cs="宋体" w:hint="eastAsia"/>
          <w:b/>
          <w:bCs/>
          <w:color w:val="804040"/>
          <w:kern w:val="0"/>
          <w:sz w:val="32"/>
          <w:szCs w:val="32"/>
        </w:rPr>
        <w:t>（三）考核验收。</w:t>
      </w:r>
      <w:r w:rsidRPr="0042125B">
        <w:rPr>
          <w:rFonts w:ascii="仿宋" w:eastAsia="仿宋" w:hAnsi="仿宋" w:cs="宋体" w:hint="eastAsia"/>
          <w:color w:val="804040"/>
          <w:kern w:val="0"/>
          <w:sz w:val="32"/>
          <w:szCs w:val="32"/>
        </w:rPr>
        <w:t>省教育厅和省财政厅组织核查验收。根据建设目标，以建设任务尤其是可测量的建设指标为</w:t>
      </w:r>
      <w:r w:rsidRPr="0042125B">
        <w:rPr>
          <w:rFonts w:ascii="仿宋" w:eastAsia="仿宋" w:hAnsi="仿宋" w:cs="宋体" w:hint="eastAsia"/>
          <w:color w:val="804040"/>
          <w:kern w:val="0"/>
          <w:sz w:val="32"/>
          <w:szCs w:val="32"/>
        </w:rPr>
        <w:lastRenderedPageBreak/>
        <w:t>主要考核指标，进行合格考核；学校逐一提供任务落实情况及其支撑依据和经费使用预、决算情况。对建设成效好、示范作用强的项目，及时推广建设成果；考核不达标者，限期整改。</w:t>
      </w:r>
    </w:p>
    <w:p w:rsidR="0042125B" w:rsidRPr="0042125B" w:rsidRDefault="0042125B" w:rsidP="0042125B">
      <w:pPr>
        <w:widowControl/>
        <w:shd w:val="clear" w:color="auto" w:fill="CCE8CC"/>
        <w:spacing w:before="100" w:beforeAutospacing="1" w:after="100" w:afterAutospacing="1" w:line="450" w:lineRule="atLeast"/>
        <w:ind w:firstLine="720"/>
        <w:jc w:val="left"/>
        <w:rPr>
          <w:rFonts w:ascii="宋体" w:eastAsia="宋体" w:hAnsi="宋体" w:cs="宋体"/>
          <w:color w:val="804040"/>
          <w:kern w:val="0"/>
          <w:sz w:val="24"/>
          <w:szCs w:val="24"/>
        </w:rPr>
      </w:pPr>
      <w:r w:rsidRPr="0042125B">
        <w:rPr>
          <w:rFonts w:ascii="仿宋" w:eastAsia="仿宋" w:hAnsi="仿宋" w:cs="宋体" w:hint="eastAsia"/>
          <w:color w:val="000000"/>
          <w:kern w:val="0"/>
          <w:sz w:val="32"/>
          <w:szCs w:val="32"/>
        </w:rPr>
        <w:t>各试点建设学校要高度重视“支持计划”试点工作，切实加强领导，采取行之有效的措施，认真落实各项建设任务，努力使试点工作取得</w:t>
      </w:r>
      <w:r w:rsidRPr="0042125B">
        <w:rPr>
          <w:rFonts w:ascii="仿宋" w:eastAsia="仿宋" w:hAnsi="仿宋" w:cs="宋体" w:hint="eastAsia"/>
          <w:color w:val="804040"/>
          <w:kern w:val="0"/>
          <w:sz w:val="32"/>
          <w:szCs w:val="32"/>
        </w:rPr>
        <w:t>实效。</w:t>
      </w:r>
    </w:p>
    <w:p w:rsidR="0042125B" w:rsidRPr="0042125B" w:rsidRDefault="0042125B" w:rsidP="0042125B">
      <w:pPr>
        <w:widowControl/>
        <w:shd w:val="clear" w:color="auto" w:fill="CCE8CC"/>
        <w:spacing w:before="100" w:beforeAutospacing="1" w:after="100" w:afterAutospacing="1" w:line="450" w:lineRule="atLeast"/>
        <w:ind w:firstLine="720"/>
        <w:jc w:val="left"/>
        <w:rPr>
          <w:rFonts w:ascii="宋体" w:eastAsia="宋体" w:hAnsi="宋体" w:cs="宋体"/>
          <w:color w:val="804040"/>
          <w:kern w:val="0"/>
          <w:sz w:val="24"/>
          <w:szCs w:val="24"/>
        </w:rPr>
      </w:pPr>
      <w:r w:rsidRPr="0042125B">
        <w:rPr>
          <w:rFonts w:ascii="仿宋" w:eastAsia="仿宋" w:hAnsi="仿宋" w:cs="宋体" w:hint="eastAsia"/>
          <w:color w:val="804040"/>
          <w:kern w:val="0"/>
          <w:sz w:val="32"/>
          <w:szCs w:val="32"/>
        </w:rPr>
        <w:t>附件：</w:t>
      </w:r>
      <w:hyperlink r:id="rId9" w:tgtFrame="_blank" w:history="1">
        <w:r w:rsidRPr="0042125B">
          <w:rPr>
            <w:rFonts w:ascii="仿宋" w:eastAsia="仿宋" w:hAnsi="仿宋" w:cs="宋体" w:hint="eastAsia"/>
            <w:color w:val="0000FF"/>
            <w:kern w:val="0"/>
            <w:sz w:val="32"/>
            <w:szCs w:val="32"/>
            <w:u w:val="single"/>
          </w:rPr>
          <w:t>省属普通本科高校应用型人才培养专业发展支持计划申报书</w:t>
        </w:r>
      </w:hyperlink>
    </w:p>
    <w:p w:rsidR="0042125B" w:rsidRPr="0042125B" w:rsidRDefault="0042125B" w:rsidP="0042125B">
      <w:pPr>
        <w:widowControl/>
        <w:shd w:val="clear" w:color="auto" w:fill="CCE8CC"/>
        <w:spacing w:before="100" w:beforeAutospacing="1" w:after="100" w:afterAutospacing="1" w:line="450" w:lineRule="atLeast"/>
        <w:ind w:firstLine="640"/>
        <w:jc w:val="right"/>
        <w:rPr>
          <w:rFonts w:ascii="宋体" w:eastAsia="宋体" w:hAnsi="宋体" w:cs="宋体"/>
          <w:color w:val="804040"/>
          <w:kern w:val="0"/>
          <w:sz w:val="24"/>
          <w:szCs w:val="24"/>
        </w:rPr>
      </w:pPr>
      <w:r w:rsidRPr="0042125B">
        <w:rPr>
          <w:rFonts w:ascii="仿宋" w:eastAsia="仿宋" w:hAnsi="仿宋" w:cs="宋体" w:hint="eastAsia"/>
          <w:color w:val="000000"/>
          <w:kern w:val="0"/>
          <w:sz w:val="32"/>
          <w:szCs w:val="32"/>
        </w:rPr>
        <w:t>山东省教育厅</w:t>
      </w:r>
      <w:r w:rsidRPr="0042125B">
        <w:rPr>
          <w:rFonts w:ascii="宋体" w:eastAsia="宋体" w:hAnsi="宋体" w:cs="宋体" w:hint="eastAsia"/>
          <w:color w:val="000000"/>
          <w:kern w:val="0"/>
          <w:sz w:val="32"/>
          <w:szCs w:val="32"/>
        </w:rPr>
        <w:t>   </w:t>
      </w:r>
      <w:r w:rsidRPr="0042125B">
        <w:rPr>
          <w:rFonts w:ascii="仿宋" w:eastAsia="仿宋" w:hAnsi="仿宋" w:cs="宋体" w:hint="eastAsia"/>
          <w:color w:val="000000"/>
          <w:kern w:val="0"/>
          <w:sz w:val="32"/>
          <w:szCs w:val="32"/>
        </w:rPr>
        <w:t>山东省财政厅</w:t>
      </w:r>
    </w:p>
    <w:p w:rsidR="0042125B" w:rsidRPr="0042125B" w:rsidRDefault="0042125B" w:rsidP="0042125B">
      <w:pPr>
        <w:widowControl/>
        <w:shd w:val="clear" w:color="auto" w:fill="CCE8CC"/>
        <w:spacing w:before="100" w:beforeAutospacing="1" w:after="100" w:afterAutospacing="1" w:line="450" w:lineRule="atLeast"/>
        <w:ind w:firstLine="640"/>
        <w:jc w:val="right"/>
        <w:rPr>
          <w:rFonts w:ascii="宋体" w:eastAsia="宋体" w:hAnsi="宋体" w:cs="宋体"/>
          <w:color w:val="804040"/>
          <w:kern w:val="0"/>
          <w:sz w:val="24"/>
          <w:szCs w:val="24"/>
        </w:rPr>
      </w:pPr>
      <w:r w:rsidRPr="0042125B">
        <w:rPr>
          <w:rFonts w:ascii="仿宋" w:eastAsia="仿宋" w:hAnsi="仿宋" w:cs="宋体" w:hint="eastAsia"/>
          <w:color w:val="000000"/>
          <w:kern w:val="0"/>
          <w:sz w:val="32"/>
          <w:szCs w:val="32"/>
        </w:rPr>
        <w:t>2014年7月4日</w:t>
      </w:r>
    </w:p>
    <w:p w:rsidR="00F45C51" w:rsidRDefault="00F45C51"/>
    <w:sectPr w:rsidR="00F45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25B" w:rsidRDefault="0042125B" w:rsidP="0042125B">
      <w:r>
        <w:separator/>
      </w:r>
    </w:p>
  </w:endnote>
  <w:endnote w:type="continuationSeparator" w:id="0">
    <w:p w:rsidR="0042125B" w:rsidRDefault="0042125B" w:rsidP="0042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25B" w:rsidRDefault="0042125B" w:rsidP="0042125B">
      <w:r>
        <w:separator/>
      </w:r>
    </w:p>
  </w:footnote>
  <w:footnote w:type="continuationSeparator" w:id="0">
    <w:p w:rsidR="0042125B" w:rsidRDefault="0042125B" w:rsidP="00421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1D"/>
    <w:rsid w:val="00031C51"/>
    <w:rsid w:val="000A4BB5"/>
    <w:rsid w:val="000E2694"/>
    <w:rsid w:val="0042125B"/>
    <w:rsid w:val="004932B4"/>
    <w:rsid w:val="00691B1D"/>
    <w:rsid w:val="00C67760"/>
    <w:rsid w:val="00F4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25B"/>
    <w:rPr>
      <w:sz w:val="18"/>
      <w:szCs w:val="18"/>
    </w:rPr>
  </w:style>
  <w:style w:type="paragraph" w:styleId="a4">
    <w:name w:val="footer"/>
    <w:basedOn w:val="a"/>
    <w:link w:val="Char0"/>
    <w:uiPriority w:val="99"/>
    <w:unhideWhenUsed/>
    <w:rsid w:val="0042125B"/>
    <w:pPr>
      <w:tabs>
        <w:tab w:val="center" w:pos="4153"/>
        <w:tab w:val="right" w:pos="8306"/>
      </w:tabs>
      <w:snapToGrid w:val="0"/>
      <w:jc w:val="left"/>
    </w:pPr>
    <w:rPr>
      <w:sz w:val="18"/>
      <w:szCs w:val="18"/>
    </w:rPr>
  </w:style>
  <w:style w:type="character" w:customStyle="1" w:styleId="Char0">
    <w:name w:val="页脚 Char"/>
    <w:basedOn w:val="a0"/>
    <w:link w:val="a4"/>
    <w:uiPriority w:val="99"/>
    <w:rsid w:val="004212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25B"/>
    <w:rPr>
      <w:sz w:val="18"/>
      <w:szCs w:val="18"/>
    </w:rPr>
  </w:style>
  <w:style w:type="paragraph" w:styleId="a4">
    <w:name w:val="footer"/>
    <w:basedOn w:val="a"/>
    <w:link w:val="Char0"/>
    <w:uiPriority w:val="99"/>
    <w:unhideWhenUsed/>
    <w:rsid w:val="0042125B"/>
    <w:pPr>
      <w:tabs>
        <w:tab w:val="center" w:pos="4153"/>
        <w:tab w:val="right" w:pos="8306"/>
      </w:tabs>
      <w:snapToGrid w:val="0"/>
      <w:jc w:val="left"/>
    </w:pPr>
    <w:rPr>
      <w:sz w:val="18"/>
      <w:szCs w:val="18"/>
    </w:rPr>
  </w:style>
  <w:style w:type="character" w:customStyle="1" w:styleId="Char0">
    <w:name w:val="页脚 Char"/>
    <w:basedOn w:val="a0"/>
    <w:link w:val="a4"/>
    <w:uiPriority w:val="99"/>
    <w:rsid w:val="004212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83754">
      <w:bodyDiv w:val="1"/>
      <w:marLeft w:val="0"/>
      <w:marRight w:val="0"/>
      <w:marTop w:val="0"/>
      <w:marBottom w:val="0"/>
      <w:divBdr>
        <w:top w:val="none" w:sz="0" w:space="0" w:color="auto"/>
        <w:left w:val="none" w:sz="0" w:space="0" w:color="auto"/>
        <w:bottom w:val="none" w:sz="0" w:space="0" w:color="auto"/>
        <w:right w:val="none" w:sz="0" w:space="0" w:color="auto"/>
      </w:divBdr>
      <w:divsChild>
        <w:div w:id="129821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805.htm" TargetMode="External"/><Relationship Id="rId3" Type="http://schemas.openxmlformats.org/officeDocument/2006/relationships/settings" Target="settings.xml"/><Relationship Id="rId7" Type="http://schemas.openxmlformats.org/officeDocument/2006/relationships/hyperlink" Target="http://baike.baidu.com/view/64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he.gov.cn/upload/201407/04/20140704140823487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503</Words>
  <Characters>2871</Characters>
  <Application>Microsoft Office Word</Application>
  <DocSecurity>0</DocSecurity>
  <Lines>23</Lines>
  <Paragraphs>6</Paragraphs>
  <ScaleCrop>false</ScaleCrop>
  <Company>Sky123.Org</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QSZHANG</dc:creator>
  <cp:lastModifiedBy>QSZHANG</cp:lastModifiedBy>
  <cp:revision>5</cp:revision>
  <dcterms:created xsi:type="dcterms:W3CDTF">2015-01-19T07:45:00Z</dcterms:created>
  <dcterms:modified xsi:type="dcterms:W3CDTF">2015-01-19T07:46:00Z</dcterms:modified>
</cp:coreProperties>
</file>